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10"/>
        <w:tblW w:w="9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8"/>
        <w:gridCol w:w="7892"/>
      </w:tblGrid>
      <w:tr w:rsidR="00013C98" w:rsidRPr="00FB4FF3" w14:paraId="1790CE4D" w14:textId="77777777">
        <w:trPr>
          <w:tblHeader/>
        </w:trPr>
        <w:tc>
          <w:tcPr>
            <w:tcW w:w="1908" w:type="dxa"/>
            <w:vAlign w:val="center"/>
          </w:tcPr>
          <w:p w14:paraId="1DAC75EE" w14:textId="093BE5B7" w:rsidR="00013C98" w:rsidRPr="00FB4FF3" w:rsidRDefault="0051322D">
            <w:pPr>
              <w:rPr>
                <w:rFonts w:ascii="Arial" w:eastAsia="Arial" w:hAnsi="Arial" w:cs="Arial"/>
                <w:b/>
                <w:sz w:val="20"/>
                <w:szCs w:val="20"/>
              </w:rPr>
            </w:pPr>
            <w:r w:rsidRPr="00FB4FF3">
              <w:rPr>
                <w:rFonts w:ascii="Arial" w:eastAsia="Arial" w:hAnsi="Arial" w:cs="Arial"/>
                <w:b/>
                <w:sz w:val="20"/>
                <w:szCs w:val="20"/>
              </w:rPr>
              <w:t xml:space="preserve">ORDEN DE SERVICIO </w:t>
            </w:r>
            <w:proofErr w:type="spellStart"/>
            <w:r w:rsidRPr="00FB4FF3">
              <w:rPr>
                <w:rFonts w:ascii="Arial" w:eastAsia="Arial" w:hAnsi="Arial" w:cs="Arial"/>
                <w:b/>
                <w:sz w:val="20"/>
                <w:szCs w:val="20"/>
              </w:rPr>
              <w:t>Nº</w:t>
            </w:r>
            <w:proofErr w:type="spellEnd"/>
            <w:r w:rsidR="00FA2238" w:rsidRPr="00FB4FF3">
              <w:rPr>
                <w:rFonts w:ascii="Arial" w:eastAsia="Arial" w:hAnsi="Arial" w:cs="Arial"/>
                <w:b/>
                <w:sz w:val="20"/>
                <w:szCs w:val="20"/>
              </w:rPr>
              <w:t>:</w:t>
            </w:r>
          </w:p>
        </w:tc>
        <w:tc>
          <w:tcPr>
            <w:tcW w:w="7892" w:type="dxa"/>
            <w:vAlign w:val="center"/>
          </w:tcPr>
          <w:p w14:paraId="7C34FB12" w14:textId="7CECB833" w:rsidR="00013C98" w:rsidRPr="00FB4FF3" w:rsidRDefault="0051322D">
            <w:pPr>
              <w:rPr>
                <w:rFonts w:ascii="Arial" w:eastAsia="Arial" w:hAnsi="Arial" w:cs="Arial"/>
                <w:sz w:val="20"/>
                <w:szCs w:val="20"/>
              </w:rPr>
            </w:pPr>
            <w:r w:rsidRPr="00FB4FF3">
              <w:rPr>
                <w:rFonts w:ascii="Arial" w:eastAsia="Arial" w:hAnsi="Arial" w:cs="Arial"/>
                <w:sz w:val="20"/>
                <w:szCs w:val="20"/>
              </w:rPr>
              <w:t xml:space="preserve">Número de Orden de Servicio - </w:t>
            </w:r>
            <w:r w:rsidR="00FA2238" w:rsidRPr="00FB4FF3">
              <w:rPr>
                <w:rFonts w:ascii="Arial" w:eastAsia="Arial" w:hAnsi="Arial" w:cs="Arial"/>
                <w:sz w:val="20"/>
                <w:szCs w:val="20"/>
              </w:rPr>
              <w:t>01</w:t>
            </w:r>
          </w:p>
        </w:tc>
      </w:tr>
      <w:tr w:rsidR="00013C98" w:rsidRPr="00FB4FF3" w14:paraId="133FFCA4" w14:textId="77777777">
        <w:tc>
          <w:tcPr>
            <w:tcW w:w="1908" w:type="dxa"/>
            <w:vAlign w:val="center"/>
          </w:tcPr>
          <w:p w14:paraId="2947194B"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Fecha de Emisión:</w:t>
            </w:r>
          </w:p>
        </w:tc>
        <w:tc>
          <w:tcPr>
            <w:tcW w:w="7892" w:type="dxa"/>
            <w:vAlign w:val="center"/>
          </w:tcPr>
          <w:p w14:paraId="27A22A5D" w14:textId="2459E6B1" w:rsidR="00013C98" w:rsidRPr="00FB4FF3" w:rsidRDefault="00FA2238">
            <w:pPr>
              <w:rPr>
                <w:rFonts w:ascii="Arial" w:eastAsia="Arial" w:hAnsi="Arial" w:cs="Arial"/>
                <w:sz w:val="20"/>
                <w:szCs w:val="20"/>
              </w:rPr>
            </w:pPr>
            <w:r w:rsidRPr="00FB4FF3">
              <w:rPr>
                <w:rFonts w:ascii="Arial" w:eastAsia="Arial" w:hAnsi="Arial" w:cs="Arial"/>
                <w:sz w:val="20"/>
                <w:szCs w:val="20"/>
              </w:rPr>
              <w:t>0</w:t>
            </w:r>
            <w:r w:rsidR="00B6561A">
              <w:rPr>
                <w:rFonts w:ascii="Arial" w:eastAsia="Arial" w:hAnsi="Arial" w:cs="Arial"/>
                <w:sz w:val="20"/>
                <w:szCs w:val="20"/>
              </w:rPr>
              <w:t>5</w:t>
            </w:r>
            <w:r w:rsidRPr="00FB4FF3">
              <w:rPr>
                <w:rFonts w:ascii="Arial" w:eastAsia="Arial" w:hAnsi="Arial" w:cs="Arial"/>
                <w:sz w:val="20"/>
                <w:szCs w:val="20"/>
              </w:rPr>
              <w:t xml:space="preserve"> de septiembre de 2025</w:t>
            </w:r>
          </w:p>
        </w:tc>
      </w:tr>
      <w:tr w:rsidR="00013C98" w:rsidRPr="00FB4FF3" w14:paraId="32A2EA86" w14:textId="77777777">
        <w:tc>
          <w:tcPr>
            <w:tcW w:w="1908" w:type="dxa"/>
            <w:vAlign w:val="center"/>
          </w:tcPr>
          <w:p w14:paraId="18CBE4AA"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Proceso de Contratación:</w:t>
            </w:r>
          </w:p>
        </w:tc>
        <w:tc>
          <w:tcPr>
            <w:tcW w:w="7892" w:type="dxa"/>
            <w:vAlign w:val="center"/>
          </w:tcPr>
          <w:p w14:paraId="40C3CD2C" w14:textId="792FF93B" w:rsidR="00013C98" w:rsidRPr="00FB4FF3" w:rsidRDefault="0051322D">
            <w:pPr>
              <w:rPr>
                <w:rFonts w:ascii="Arial" w:eastAsia="Arial" w:hAnsi="Arial" w:cs="Arial"/>
                <w:sz w:val="20"/>
                <w:szCs w:val="20"/>
              </w:rPr>
            </w:pPr>
            <w:r w:rsidRPr="00FB4FF3">
              <w:rPr>
                <w:rFonts w:ascii="Arial" w:eastAsia="Arial" w:hAnsi="Arial" w:cs="Arial"/>
                <w:sz w:val="20"/>
                <w:szCs w:val="20"/>
              </w:rPr>
              <w:t xml:space="preserve">Concurso de Méritos Abiertos </w:t>
            </w:r>
            <w:r w:rsidR="00D465E6" w:rsidRPr="00FB4FF3">
              <w:rPr>
                <w:rFonts w:ascii="Arial" w:eastAsia="Arial" w:hAnsi="Arial" w:cs="Arial"/>
                <w:sz w:val="20"/>
                <w:szCs w:val="20"/>
              </w:rPr>
              <w:t>SMI-CM-348-2024</w:t>
            </w:r>
          </w:p>
        </w:tc>
      </w:tr>
      <w:tr w:rsidR="00013C98" w:rsidRPr="00FB4FF3" w14:paraId="7D8868E8" w14:textId="77777777">
        <w:tc>
          <w:tcPr>
            <w:tcW w:w="1908" w:type="dxa"/>
            <w:vAlign w:val="center"/>
          </w:tcPr>
          <w:p w14:paraId="2F0BF2D8"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Contrato Marco:</w:t>
            </w:r>
          </w:p>
        </w:tc>
        <w:tc>
          <w:tcPr>
            <w:tcW w:w="7892" w:type="dxa"/>
            <w:vAlign w:val="center"/>
          </w:tcPr>
          <w:p w14:paraId="78700BFA" w14:textId="3AE23783" w:rsidR="00013C98" w:rsidRPr="00FB4FF3" w:rsidRDefault="00D465E6" w:rsidP="003B4817">
            <w:pPr>
              <w:jc w:val="both"/>
              <w:rPr>
                <w:rFonts w:ascii="Arial" w:eastAsia="Arial" w:hAnsi="Arial" w:cs="Arial"/>
                <w:sz w:val="20"/>
                <w:szCs w:val="20"/>
              </w:rPr>
            </w:pPr>
            <w:r w:rsidRPr="00FB4FF3">
              <w:rPr>
                <w:rFonts w:ascii="Arial" w:eastAsia="Arial" w:hAnsi="Arial" w:cs="Arial"/>
                <w:color w:val="202124"/>
                <w:sz w:val="20"/>
                <w:szCs w:val="20"/>
              </w:rPr>
              <w:t>I</w:t>
            </w:r>
            <w:r w:rsidR="00FA2238" w:rsidRPr="00FB4FF3">
              <w:rPr>
                <w:rFonts w:ascii="Arial" w:eastAsia="Arial" w:hAnsi="Arial" w:cs="Arial"/>
                <w:color w:val="202124"/>
                <w:sz w:val="20"/>
                <w:szCs w:val="20"/>
              </w:rPr>
              <w:t xml:space="preserve">nterventoría integral al contrato de Consultoría para la ejecución de actividades y productos para fortalecer y apoyar técnicamente a la secretaría de infraestructura de Pereira, en proyectos viales y de infraestructura complementaria, mediante el modelo de fábrica de estudios y diseños, además del seguimiento y control de acuerdo con lo establecido en los documentos publicados en el proceso de consultoría </w:t>
            </w:r>
            <w:r w:rsidR="003B4817" w:rsidRPr="00FB4FF3">
              <w:rPr>
                <w:rFonts w:ascii="Arial" w:eastAsia="Arial" w:hAnsi="Arial" w:cs="Arial"/>
                <w:color w:val="202124"/>
                <w:sz w:val="20"/>
                <w:szCs w:val="20"/>
              </w:rPr>
              <w:t>SMI-CM-347-2024</w:t>
            </w:r>
          </w:p>
        </w:tc>
      </w:tr>
      <w:tr w:rsidR="00013C98" w:rsidRPr="00FB4FF3" w14:paraId="33D6462E" w14:textId="77777777">
        <w:tc>
          <w:tcPr>
            <w:tcW w:w="1908" w:type="dxa"/>
            <w:vAlign w:val="center"/>
          </w:tcPr>
          <w:p w14:paraId="752D8C7B"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Contratista:</w:t>
            </w:r>
          </w:p>
        </w:tc>
        <w:tc>
          <w:tcPr>
            <w:tcW w:w="7892" w:type="dxa"/>
            <w:vAlign w:val="center"/>
          </w:tcPr>
          <w:p w14:paraId="6F7342CB" w14:textId="6607CDD9" w:rsidR="00013C98" w:rsidRPr="00FB4FF3" w:rsidRDefault="003E7103">
            <w:pPr>
              <w:jc w:val="both"/>
              <w:rPr>
                <w:rFonts w:ascii="Arial" w:eastAsia="Arial" w:hAnsi="Arial" w:cs="Arial"/>
                <w:sz w:val="20"/>
                <w:szCs w:val="20"/>
              </w:rPr>
            </w:pPr>
            <w:r w:rsidRPr="00FB4FF3">
              <w:rPr>
                <w:rFonts w:ascii="Arial" w:eastAsia="Arial" w:hAnsi="Arial" w:cs="Arial"/>
                <w:sz w:val="20"/>
                <w:szCs w:val="20"/>
              </w:rPr>
              <w:t>Consorcio Interventoría SDG</w:t>
            </w:r>
          </w:p>
        </w:tc>
      </w:tr>
      <w:tr w:rsidR="00013C98" w:rsidRPr="00FB4FF3" w14:paraId="3C2DA544" w14:textId="77777777">
        <w:tc>
          <w:tcPr>
            <w:tcW w:w="1908" w:type="dxa"/>
            <w:vAlign w:val="center"/>
          </w:tcPr>
          <w:p w14:paraId="3E4F23DC"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Supervisor del Contrato:</w:t>
            </w:r>
          </w:p>
        </w:tc>
        <w:tc>
          <w:tcPr>
            <w:tcW w:w="7892" w:type="dxa"/>
            <w:vAlign w:val="center"/>
          </w:tcPr>
          <w:p w14:paraId="7D1F7DE5" w14:textId="10F0D9CA" w:rsidR="00013C98" w:rsidRPr="00FB4FF3" w:rsidRDefault="00FA2238">
            <w:pPr>
              <w:jc w:val="both"/>
              <w:rPr>
                <w:rFonts w:ascii="Arial" w:eastAsia="Arial" w:hAnsi="Arial" w:cs="Arial"/>
                <w:sz w:val="20"/>
                <w:szCs w:val="20"/>
              </w:rPr>
            </w:pPr>
            <w:r w:rsidRPr="00FB4FF3">
              <w:rPr>
                <w:rFonts w:ascii="Arial" w:eastAsia="Arial" w:hAnsi="Arial" w:cs="Arial"/>
                <w:sz w:val="20"/>
                <w:szCs w:val="20"/>
              </w:rPr>
              <w:t>Marco Antonio Rendon Arboleda</w:t>
            </w:r>
          </w:p>
        </w:tc>
      </w:tr>
    </w:tbl>
    <w:p w14:paraId="3E29EAE9" w14:textId="77777777" w:rsidR="00013C98" w:rsidRPr="00FB4FF3" w:rsidRDefault="00013C98">
      <w:pPr>
        <w:rPr>
          <w:rFonts w:ascii="Arial" w:eastAsia="Arial" w:hAnsi="Arial" w:cs="Arial"/>
          <w:sz w:val="20"/>
          <w:szCs w:val="20"/>
        </w:rPr>
      </w:pPr>
    </w:p>
    <w:p w14:paraId="6925B1E0" w14:textId="77777777" w:rsidR="00013C98" w:rsidRPr="00FB4FF3" w:rsidRDefault="00013C98">
      <w:pPr>
        <w:rPr>
          <w:rFonts w:ascii="Arial" w:eastAsia="Arial" w:hAnsi="Arial" w:cs="Arial"/>
          <w:sz w:val="20"/>
          <w:szCs w:val="20"/>
        </w:rPr>
      </w:pPr>
    </w:p>
    <w:p w14:paraId="6625D848" w14:textId="77777777" w:rsidR="00013C98" w:rsidRPr="00FB4FF3"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OBJETO DE LA ORDEN DE SERVICIO</w:t>
      </w:r>
    </w:p>
    <w:p w14:paraId="54E7304D" w14:textId="77777777" w:rsidR="00013C98" w:rsidRPr="00FB4FF3" w:rsidRDefault="00013C98">
      <w:pPr>
        <w:rPr>
          <w:rFonts w:ascii="Arial" w:eastAsia="Arial" w:hAnsi="Arial" w:cs="Arial"/>
          <w:b/>
          <w:sz w:val="20"/>
          <w:szCs w:val="20"/>
        </w:rPr>
      </w:pPr>
    </w:p>
    <w:tbl>
      <w:tblPr>
        <w:tblStyle w:val="9"/>
        <w:tblW w:w="9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0"/>
        <w:gridCol w:w="8100"/>
      </w:tblGrid>
      <w:tr w:rsidR="00013C98" w:rsidRPr="00FB4FF3" w14:paraId="1185E689" w14:textId="77777777">
        <w:trPr>
          <w:tblHeader/>
        </w:trPr>
        <w:tc>
          <w:tcPr>
            <w:tcW w:w="1700" w:type="dxa"/>
            <w:vAlign w:val="center"/>
          </w:tcPr>
          <w:p w14:paraId="4434D443" w14:textId="77777777" w:rsidR="00013C98" w:rsidRPr="00FB4FF3" w:rsidRDefault="0051322D">
            <w:pPr>
              <w:rPr>
                <w:rFonts w:ascii="Arial" w:eastAsia="Arial" w:hAnsi="Arial" w:cs="Arial"/>
                <w:b/>
                <w:sz w:val="20"/>
                <w:szCs w:val="20"/>
              </w:rPr>
            </w:pPr>
            <w:r w:rsidRPr="00FB4FF3">
              <w:rPr>
                <w:rFonts w:ascii="Arial" w:eastAsia="Arial" w:hAnsi="Arial" w:cs="Arial"/>
                <w:b/>
                <w:sz w:val="20"/>
                <w:szCs w:val="20"/>
              </w:rPr>
              <w:t>Título Descriptivo:</w:t>
            </w:r>
          </w:p>
        </w:tc>
        <w:tc>
          <w:tcPr>
            <w:tcW w:w="8100" w:type="dxa"/>
            <w:vAlign w:val="center"/>
          </w:tcPr>
          <w:p w14:paraId="39BFE376" w14:textId="6A28AB3B" w:rsidR="00013C98" w:rsidRPr="00FB4FF3" w:rsidRDefault="00FA2238" w:rsidP="00B02F0D">
            <w:pPr>
              <w:jc w:val="both"/>
              <w:rPr>
                <w:rFonts w:ascii="Arial" w:eastAsia="Arial" w:hAnsi="Arial" w:cs="Arial"/>
                <w:sz w:val="20"/>
                <w:szCs w:val="20"/>
              </w:rPr>
            </w:pPr>
            <w:r w:rsidRPr="00FB4FF3">
              <w:rPr>
                <w:rFonts w:ascii="Arial" w:eastAsia="Arial" w:hAnsi="Arial" w:cs="Arial"/>
                <w:sz w:val="20"/>
                <w:szCs w:val="20"/>
              </w:rPr>
              <w:t>Interventoría integral para los Estudios y Diseños para la rehabilitación de la vía conexión variante Condina sector Cañaveral – Altagracia</w:t>
            </w:r>
          </w:p>
        </w:tc>
      </w:tr>
      <w:tr w:rsidR="00013C98" w:rsidRPr="00FB4FF3" w14:paraId="47965E01" w14:textId="77777777">
        <w:tc>
          <w:tcPr>
            <w:tcW w:w="1700" w:type="dxa"/>
            <w:vAlign w:val="center"/>
          </w:tcPr>
          <w:p w14:paraId="58E9BFE1"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Propósito Específico:</w:t>
            </w:r>
          </w:p>
        </w:tc>
        <w:tc>
          <w:tcPr>
            <w:tcW w:w="8100" w:type="dxa"/>
            <w:vAlign w:val="center"/>
          </w:tcPr>
          <w:p w14:paraId="1A72F7BA" w14:textId="5AB9D365" w:rsidR="00013C98" w:rsidRPr="00FB4FF3" w:rsidRDefault="00993662" w:rsidP="00905870">
            <w:pPr>
              <w:jc w:val="both"/>
              <w:rPr>
                <w:rFonts w:ascii="Arial" w:eastAsia="Arial" w:hAnsi="Arial" w:cs="Arial"/>
                <w:sz w:val="20"/>
                <w:szCs w:val="20"/>
              </w:rPr>
            </w:pPr>
            <w:r w:rsidRPr="00FB4FF3">
              <w:rPr>
                <w:rFonts w:ascii="Arial" w:eastAsia="Arial" w:hAnsi="Arial" w:cs="Arial"/>
                <w:sz w:val="20"/>
                <w:szCs w:val="20"/>
                <w:lang w:val="es-CO"/>
              </w:rPr>
              <w:t>La Int</w:t>
            </w:r>
            <w:r w:rsidR="00B403DE" w:rsidRPr="00FB4FF3">
              <w:rPr>
                <w:rFonts w:ascii="Arial" w:eastAsia="Arial" w:hAnsi="Arial" w:cs="Arial"/>
                <w:sz w:val="20"/>
                <w:szCs w:val="20"/>
                <w:lang w:val="es-CO"/>
              </w:rPr>
              <w:t>erv</w:t>
            </w:r>
            <w:r w:rsidRPr="00FB4FF3">
              <w:rPr>
                <w:rFonts w:ascii="Arial" w:eastAsia="Arial" w:hAnsi="Arial" w:cs="Arial"/>
                <w:sz w:val="20"/>
                <w:szCs w:val="20"/>
                <w:lang w:val="es-CO"/>
              </w:rPr>
              <w:t xml:space="preserve">entoría </w:t>
            </w:r>
            <w:r w:rsidR="00905870" w:rsidRPr="00FB4FF3">
              <w:rPr>
                <w:rFonts w:ascii="Arial" w:eastAsia="Arial" w:hAnsi="Arial" w:cs="Arial"/>
                <w:sz w:val="20"/>
                <w:szCs w:val="20"/>
                <w:lang w:val="es-CO"/>
              </w:rPr>
              <w:t>realizará</w:t>
            </w:r>
            <w:r w:rsidR="00B403DE" w:rsidRPr="00FB4FF3">
              <w:rPr>
                <w:rFonts w:ascii="Arial" w:eastAsia="Arial" w:hAnsi="Arial" w:cs="Arial"/>
                <w:sz w:val="20"/>
                <w:szCs w:val="20"/>
                <w:lang w:val="es-CO"/>
              </w:rPr>
              <w:t xml:space="preserve"> </w:t>
            </w:r>
            <w:r w:rsidR="00B90B96" w:rsidRPr="00FB4FF3">
              <w:rPr>
                <w:rFonts w:ascii="Arial" w:eastAsia="Arial" w:hAnsi="Arial" w:cs="Arial"/>
                <w:sz w:val="20"/>
                <w:szCs w:val="20"/>
                <w:lang w:val="es-CO"/>
              </w:rPr>
              <w:t xml:space="preserve">la </w:t>
            </w:r>
            <w:r w:rsidR="00B403DE" w:rsidRPr="00FB4FF3">
              <w:rPr>
                <w:rFonts w:ascii="Arial" w:eastAsia="Arial" w:hAnsi="Arial" w:cs="Arial"/>
                <w:sz w:val="20"/>
                <w:szCs w:val="20"/>
                <w:lang w:val="es-CO"/>
              </w:rPr>
              <w:t>supervisión, vigilancia, control y seguimiento técnico, administrativo, financiero, contable y jurídico para el cumplimiento del objeto y alcance de la Consultoría de la</w:t>
            </w:r>
            <w:r w:rsidRPr="00FB4FF3">
              <w:rPr>
                <w:rFonts w:ascii="Arial" w:eastAsia="Arial" w:hAnsi="Arial" w:cs="Arial"/>
                <w:sz w:val="20"/>
                <w:szCs w:val="20"/>
                <w:lang w:val="es-CO"/>
              </w:rPr>
              <w:t xml:space="preserve"> ejecución</w:t>
            </w:r>
            <w:r w:rsidRPr="00FB4FF3">
              <w:rPr>
                <w:rFonts w:ascii="Arial" w:eastAsia="Arial" w:hAnsi="Arial" w:cs="Arial"/>
                <w:sz w:val="20"/>
                <w:szCs w:val="20"/>
              </w:rPr>
              <w:t xml:space="preserve"> </w:t>
            </w:r>
            <w:r w:rsidR="00B403DE" w:rsidRPr="00FB4FF3">
              <w:rPr>
                <w:rFonts w:ascii="Arial" w:eastAsia="Arial" w:hAnsi="Arial" w:cs="Arial"/>
                <w:sz w:val="20"/>
                <w:szCs w:val="20"/>
              </w:rPr>
              <w:t>de</w:t>
            </w:r>
            <w:r w:rsidR="0051322D" w:rsidRPr="00FB4FF3">
              <w:rPr>
                <w:rFonts w:ascii="Arial" w:eastAsia="Arial" w:hAnsi="Arial" w:cs="Arial"/>
                <w:sz w:val="20"/>
                <w:szCs w:val="20"/>
              </w:rPr>
              <w:t xml:space="preserve"> </w:t>
            </w:r>
            <w:r w:rsidR="00B403DE" w:rsidRPr="00FB4FF3">
              <w:rPr>
                <w:rFonts w:ascii="Arial" w:eastAsia="Arial" w:hAnsi="Arial" w:cs="Arial"/>
                <w:sz w:val="20"/>
                <w:szCs w:val="20"/>
              </w:rPr>
              <w:t>L</w:t>
            </w:r>
            <w:r w:rsidR="0051322D" w:rsidRPr="00FB4FF3">
              <w:rPr>
                <w:rFonts w:ascii="Arial" w:eastAsia="Arial" w:hAnsi="Arial" w:cs="Arial"/>
                <w:sz w:val="20"/>
                <w:szCs w:val="20"/>
              </w:rPr>
              <w:t xml:space="preserve">os </w:t>
            </w:r>
            <w:r w:rsidR="00B403DE" w:rsidRPr="00FB4FF3">
              <w:rPr>
                <w:rFonts w:ascii="Arial" w:eastAsia="Arial" w:hAnsi="Arial" w:cs="Arial"/>
                <w:sz w:val="20"/>
                <w:szCs w:val="20"/>
              </w:rPr>
              <w:t>E</w:t>
            </w:r>
            <w:r w:rsidR="0051322D" w:rsidRPr="00FB4FF3">
              <w:rPr>
                <w:rFonts w:ascii="Arial" w:eastAsia="Arial" w:hAnsi="Arial" w:cs="Arial"/>
                <w:sz w:val="20"/>
                <w:szCs w:val="20"/>
              </w:rPr>
              <w:t xml:space="preserve">studios y </w:t>
            </w:r>
            <w:r w:rsidR="00B403DE" w:rsidRPr="00FB4FF3">
              <w:rPr>
                <w:rFonts w:ascii="Arial" w:eastAsia="Arial" w:hAnsi="Arial" w:cs="Arial"/>
                <w:sz w:val="20"/>
                <w:szCs w:val="20"/>
              </w:rPr>
              <w:t>D</w:t>
            </w:r>
            <w:r w:rsidR="0051322D" w:rsidRPr="00FB4FF3">
              <w:rPr>
                <w:rFonts w:ascii="Arial" w:eastAsia="Arial" w:hAnsi="Arial" w:cs="Arial"/>
                <w:sz w:val="20"/>
                <w:szCs w:val="20"/>
              </w:rPr>
              <w:t xml:space="preserve">iseños </w:t>
            </w:r>
            <w:r w:rsidR="00B403DE" w:rsidRPr="00FB4FF3">
              <w:rPr>
                <w:rFonts w:ascii="Arial" w:eastAsia="Arial" w:hAnsi="Arial" w:cs="Arial"/>
                <w:sz w:val="20"/>
                <w:szCs w:val="20"/>
              </w:rPr>
              <w:t>de</w:t>
            </w:r>
            <w:r w:rsidR="0051322D" w:rsidRPr="00FB4FF3">
              <w:rPr>
                <w:rFonts w:ascii="Arial" w:eastAsia="Arial" w:hAnsi="Arial" w:cs="Arial"/>
                <w:sz w:val="20"/>
                <w:szCs w:val="20"/>
              </w:rPr>
              <w:t xml:space="preserve"> la rehabilitación de la vía </w:t>
            </w:r>
            <w:r w:rsidR="00CC5EE7" w:rsidRPr="00FB4FF3">
              <w:rPr>
                <w:rFonts w:ascii="Arial" w:eastAsia="Arial" w:hAnsi="Arial" w:cs="Arial"/>
                <w:sz w:val="20"/>
                <w:szCs w:val="20"/>
              </w:rPr>
              <w:t xml:space="preserve">Conexión Variante Condina </w:t>
            </w:r>
            <w:r w:rsidR="0051322D" w:rsidRPr="00FB4FF3">
              <w:rPr>
                <w:rFonts w:ascii="Arial" w:eastAsia="Arial" w:hAnsi="Arial" w:cs="Arial"/>
                <w:sz w:val="20"/>
                <w:szCs w:val="20"/>
              </w:rPr>
              <w:t>- Altagracia, cumpliendo con las especificaciones técnicas del INVIAS y los requisitos exigidos por el Sistema General de Regalías, con el fin de optimizar la infraestructura vial y asegurar condiciones adecuadas de movilidad y seguridad para los usuarios.</w:t>
            </w:r>
          </w:p>
        </w:tc>
      </w:tr>
    </w:tbl>
    <w:p w14:paraId="6EA1387B" w14:textId="77777777" w:rsidR="00013C98" w:rsidRPr="00FB4FF3" w:rsidRDefault="00013C98">
      <w:pPr>
        <w:rPr>
          <w:rFonts w:ascii="Arial" w:eastAsia="Arial" w:hAnsi="Arial" w:cs="Arial"/>
          <w:sz w:val="20"/>
          <w:szCs w:val="20"/>
        </w:rPr>
      </w:pPr>
    </w:p>
    <w:p w14:paraId="3A00CB02" w14:textId="77777777" w:rsidR="00013C98" w:rsidRPr="00FB4FF3" w:rsidRDefault="00013C98">
      <w:pPr>
        <w:rPr>
          <w:rFonts w:ascii="Arial" w:eastAsia="Arial" w:hAnsi="Arial" w:cs="Arial"/>
          <w:sz w:val="20"/>
          <w:szCs w:val="20"/>
        </w:rPr>
      </w:pPr>
    </w:p>
    <w:p w14:paraId="4B78DD2C" w14:textId="77777777" w:rsidR="00013C98" w:rsidRPr="00FB4FF3"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ANTECEDENTES Y CONTEXTO</w:t>
      </w:r>
    </w:p>
    <w:p w14:paraId="76C9CBD4" w14:textId="77777777" w:rsidR="00013C98" w:rsidRPr="00FB4FF3" w:rsidRDefault="00013C98">
      <w:pPr>
        <w:rPr>
          <w:rFonts w:ascii="Arial" w:eastAsia="Arial" w:hAnsi="Arial" w:cs="Arial"/>
          <w:b/>
          <w:sz w:val="20"/>
          <w:szCs w:val="20"/>
        </w:rPr>
      </w:pPr>
    </w:p>
    <w:tbl>
      <w:tblPr>
        <w:tblStyle w:val="8"/>
        <w:tblW w:w="9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68"/>
        <w:gridCol w:w="8032"/>
      </w:tblGrid>
      <w:tr w:rsidR="00013C98" w:rsidRPr="00FB4FF3" w14:paraId="0AF7F149" w14:textId="77777777">
        <w:tc>
          <w:tcPr>
            <w:tcW w:w="1768" w:type="dxa"/>
            <w:vAlign w:val="center"/>
          </w:tcPr>
          <w:p w14:paraId="369D84F8" w14:textId="77777777" w:rsidR="00013C98" w:rsidRPr="00FB4FF3" w:rsidRDefault="0051322D">
            <w:pPr>
              <w:rPr>
                <w:rFonts w:ascii="Arial" w:eastAsia="Arial" w:hAnsi="Arial" w:cs="Arial"/>
                <w:b/>
                <w:sz w:val="20"/>
                <w:szCs w:val="20"/>
              </w:rPr>
            </w:pPr>
            <w:r w:rsidRPr="00FB4FF3">
              <w:rPr>
                <w:rFonts w:ascii="Arial" w:eastAsia="Arial" w:hAnsi="Arial" w:cs="Arial"/>
                <w:b/>
                <w:sz w:val="20"/>
                <w:szCs w:val="20"/>
              </w:rPr>
              <w:t>Información Relevante del Proyecto General:</w:t>
            </w:r>
          </w:p>
        </w:tc>
        <w:tc>
          <w:tcPr>
            <w:tcW w:w="8032" w:type="dxa"/>
            <w:vAlign w:val="center"/>
          </w:tcPr>
          <w:p w14:paraId="5402E8CC" w14:textId="2661E0D5" w:rsidR="00013C98" w:rsidRPr="00FB4FF3" w:rsidRDefault="0051322D">
            <w:pPr>
              <w:jc w:val="both"/>
              <w:rPr>
                <w:rFonts w:ascii="Arial" w:eastAsia="Arial" w:hAnsi="Arial" w:cs="Arial"/>
                <w:sz w:val="20"/>
                <w:szCs w:val="20"/>
              </w:rPr>
            </w:pPr>
            <w:r w:rsidRPr="00FB4FF3">
              <w:rPr>
                <w:rFonts w:ascii="Arial" w:eastAsia="Arial" w:hAnsi="Arial" w:cs="Arial"/>
                <w:sz w:val="20"/>
                <w:szCs w:val="20"/>
              </w:rPr>
              <w:t xml:space="preserve">El área metropolitana del municipio de Pereira cuenta con varios de los corredores viales estratégicos para el desarrollo socio económico, como lo es la vía </w:t>
            </w:r>
            <w:r w:rsidR="00CC5EE7" w:rsidRPr="00FB4FF3">
              <w:rPr>
                <w:rFonts w:ascii="Arial" w:eastAsia="Arial" w:hAnsi="Arial" w:cs="Arial"/>
                <w:sz w:val="20"/>
                <w:szCs w:val="20"/>
              </w:rPr>
              <w:t>Conexión Variante Condina</w:t>
            </w:r>
            <w:r w:rsidRPr="00FB4FF3">
              <w:rPr>
                <w:rFonts w:ascii="Arial" w:eastAsia="Arial" w:hAnsi="Arial" w:cs="Arial"/>
                <w:sz w:val="20"/>
                <w:szCs w:val="20"/>
              </w:rPr>
              <w:t xml:space="preserve"> - Altagracia, que conecta con uno de los dos corregimientos más prósperos de la región, lo cual desempeñan un papel fundamental en el desarrollo económico, facilitando el transporte de productos agrícolas y de personas desde y hacia la cabecera municipal. </w:t>
            </w:r>
          </w:p>
          <w:p w14:paraId="78EB55B3"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2. DESCRIPCIÓN TÉCNICA DEL CORREDOR VIAL</w:t>
            </w:r>
          </w:p>
          <w:p w14:paraId="77439D99"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2.1 Características Generales</w:t>
            </w:r>
          </w:p>
          <w:p w14:paraId="7801F43C" w14:textId="77777777" w:rsidR="00B90B96" w:rsidRPr="00FB4FF3" w:rsidRDefault="00B90B96" w:rsidP="00B90B96">
            <w:pPr>
              <w:numPr>
                <w:ilvl w:val="0"/>
                <w:numId w:val="15"/>
              </w:numPr>
              <w:jc w:val="both"/>
              <w:rPr>
                <w:rFonts w:ascii="Arial" w:eastAsia="Arial" w:hAnsi="Arial" w:cs="Arial"/>
                <w:sz w:val="20"/>
                <w:szCs w:val="20"/>
                <w:lang w:val="es-CO"/>
              </w:rPr>
            </w:pPr>
            <w:r w:rsidRPr="00FB4FF3">
              <w:rPr>
                <w:rFonts w:ascii="Arial" w:eastAsia="Arial" w:hAnsi="Arial" w:cs="Arial"/>
                <w:b/>
                <w:bCs/>
                <w:sz w:val="20"/>
                <w:szCs w:val="20"/>
                <w:lang w:val="es-CO"/>
              </w:rPr>
              <w:t>Longitud total</w:t>
            </w:r>
            <w:r w:rsidRPr="00FB4FF3">
              <w:rPr>
                <w:rFonts w:ascii="Arial" w:eastAsia="Arial" w:hAnsi="Arial" w:cs="Arial"/>
                <w:sz w:val="20"/>
                <w:szCs w:val="20"/>
                <w:lang w:val="es-CO"/>
              </w:rPr>
              <w:t>: Aproximadamente 5.6 kilómetros</w:t>
            </w:r>
          </w:p>
          <w:p w14:paraId="7E039329" w14:textId="77777777" w:rsidR="00B90B96" w:rsidRPr="00FB4FF3" w:rsidRDefault="00B90B96" w:rsidP="00B90B96">
            <w:pPr>
              <w:numPr>
                <w:ilvl w:val="0"/>
                <w:numId w:val="15"/>
              </w:numPr>
              <w:jc w:val="both"/>
              <w:rPr>
                <w:rFonts w:ascii="Arial" w:eastAsia="Arial" w:hAnsi="Arial" w:cs="Arial"/>
                <w:sz w:val="20"/>
                <w:szCs w:val="20"/>
                <w:lang w:val="es-CO"/>
              </w:rPr>
            </w:pPr>
            <w:r w:rsidRPr="00FB4FF3">
              <w:rPr>
                <w:rFonts w:ascii="Arial" w:eastAsia="Arial" w:hAnsi="Arial" w:cs="Arial"/>
                <w:b/>
                <w:bCs/>
                <w:sz w:val="20"/>
                <w:szCs w:val="20"/>
                <w:lang w:val="es-CO"/>
              </w:rPr>
              <w:t>Punto de inicio</w:t>
            </w:r>
            <w:r w:rsidRPr="00FB4FF3">
              <w:rPr>
                <w:rFonts w:ascii="Arial" w:eastAsia="Arial" w:hAnsi="Arial" w:cs="Arial"/>
                <w:sz w:val="20"/>
                <w:szCs w:val="20"/>
                <w:lang w:val="es-CO"/>
              </w:rPr>
              <w:t>: Sector Cañaveral (conexión con Variante Condina)</w:t>
            </w:r>
          </w:p>
          <w:p w14:paraId="6A31855A" w14:textId="77777777" w:rsidR="00B90B96" w:rsidRPr="00FB4FF3" w:rsidRDefault="00B90B96" w:rsidP="00B90B96">
            <w:pPr>
              <w:numPr>
                <w:ilvl w:val="0"/>
                <w:numId w:val="15"/>
              </w:numPr>
              <w:jc w:val="both"/>
              <w:rPr>
                <w:rFonts w:ascii="Arial" w:eastAsia="Arial" w:hAnsi="Arial" w:cs="Arial"/>
                <w:sz w:val="20"/>
                <w:szCs w:val="20"/>
                <w:lang w:val="es-CO"/>
              </w:rPr>
            </w:pPr>
            <w:r w:rsidRPr="00FB4FF3">
              <w:rPr>
                <w:rFonts w:ascii="Arial" w:eastAsia="Arial" w:hAnsi="Arial" w:cs="Arial"/>
                <w:b/>
                <w:bCs/>
                <w:sz w:val="20"/>
                <w:szCs w:val="20"/>
                <w:lang w:val="es-CO"/>
              </w:rPr>
              <w:t>Punto final</w:t>
            </w:r>
            <w:r w:rsidRPr="00FB4FF3">
              <w:rPr>
                <w:rFonts w:ascii="Arial" w:eastAsia="Arial" w:hAnsi="Arial" w:cs="Arial"/>
                <w:sz w:val="20"/>
                <w:szCs w:val="20"/>
                <w:lang w:val="es-CO"/>
              </w:rPr>
              <w:t>: Intersección "La Ye" en inmediaciones del Acueducto Cestillal El Diamante, centro poblado de Altagracia</w:t>
            </w:r>
          </w:p>
          <w:p w14:paraId="08D5B879" w14:textId="77777777" w:rsidR="00B90B96" w:rsidRPr="00FB4FF3" w:rsidRDefault="00B90B96" w:rsidP="00B90B96">
            <w:pPr>
              <w:numPr>
                <w:ilvl w:val="0"/>
                <w:numId w:val="15"/>
              </w:numPr>
              <w:jc w:val="both"/>
              <w:rPr>
                <w:rFonts w:ascii="Arial" w:eastAsia="Arial" w:hAnsi="Arial" w:cs="Arial"/>
                <w:sz w:val="20"/>
                <w:szCs w:val="20"/>
                <w:lang w:val="es-CO"/>
              </w:rPr>
            </w:pPr>
            <w:r w:rsidRPr="00FB4FF3">
              <w:rPr>
                <w:rFonts w:ascii="Arial" w:eastAsia="Arial" w:hAnsi="Arial" w:cs="Arial"/>
                <w:b/>
                <w:bCs/>
                <w:sz w:val="20"/>
                <w:szCs w:val="20"/>
                <w:lang w:val="es-CO"/>
              </w:rPr>
              <w:t>Clasificación funcional</w:t>
            </w:r>
            <w:r w:rsidRPr="00FB4FF3">
              <w:rPr>
                <w:rFonts w:ascii="Arial" w:eastAsia="Arial" w:hAnsi="Arial" w:cs="Arial"/>
                <w:sz w:val="20"/>
                <w:szCs w:val="20"/>
                <w:lang w:val="es-CO"/>
              </w:rPr>
              <w:t>: Vía secundaria de conexión intermunicipal</w:t>
            </w:r>
          </w:p>
          <w:p w14:paraId="0A12A738" w14:textId="77777777" w:rsidR="00B90B96" w:rsidRPr="00FB4FF3" w:rsidRDefault="00B90B96" w:rsidP="00B90B96">
            <w:pPr>
              <w:numPr>
                <w:ilvl w:val="0"/>
                <w:numId w:val="15"/>
              </w:numPr>
              <w:jc w:val="both"/>
              <w:rPr>
                <w:rFonts w:ascii="Arial" w:eastAsia="Arial" w:hAnsi="Arial" w:cs="Arial"/>
                <w:sz w:val="20"/>
                <w:szCs w:val="20"/>
                <w:lang w:val="es-CO"/>
              </w:rPr>
            </w:pPr>
            <w:r w:rsidRPr="00FB4FF3">
              <w:rPr>
                <w:rFonts w:ascii="Arial" w:eastAsia="Arial" w:hAnsi="Arial" w:cs="Arial"/>
                <w:b/>
                <w:bCs/>
                <w:sz w:val="20"/>
                <w:szCs w:val="20"/>
                <w:lang w:val="es-CO"/>
              </w:rPr>
              <w:t>Usuarios principales</w:t>
            </w:r>
            <w:r w:rsidRPr="00FB4FF3">
              <w:rPr>
                <w:rFonts w:ascii="Arial" w:eastAsia="Arial" w:hAnsi="Arial" w:cs="Arial"/>
                <w:sz w:val="20"/>
                <w:szCs w:val="20"/>
                <w:lang w:val="es-CO"/>
              </w:rPr>
              <w:t>: Transporte público, vehículos particulares, transporte de carga liviana, ciclistas y peatones</w:t>
            </w:r>
          </w:p>
          <w:p w14:paraId="08A5B7BC"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2.2 Funcionalidad Estratégica</w:t>
            </w:r>
          </w:p>
          <w:p w14:paraId="5886571A" w14:textId="77777777" w:rsidR="00B90B96" w:rsidRPr="00FB4FF3" w:rsidRDefault="00B90B96" w:rsidP="00B90B96">
            <w:pPr>
              <w:numPr>
                <w:ilvl w:val="0"/>
                <w:numId w:val="16"/>
              </w:numPr>
              <w:jc w:val="both"/>
              <w:rPr>
                <w:rFonts w:ascii="Arial" w:eastAsia="Arial" w:hAnsi="Arial" w:cs="Arial"/>
                <w:sz w:val="20"/>
                <w:szCs w:val="20"/>
                <w:lang w:val="es-CO"/>
              </w:rPr>
            </w:pPr>
            <w:r w:rsidRPr="00FB4FF3">
              <w:rPr>
                <w:rFonts w:ascii="Arial" w:eastAsia="Arial" w:hAnsi="Arial" w:cs="Arial"/>
                <w:sz w:val="20"/>
                <w:szCs w:val="20"/>
                <w:lang w:val="es-CO"/>
              </w:rPr>
              <w:t>Conectividad entre el corregimiento de Altagracia y la cabecera municipal de Pereira.</w:t>
            </w:r>
          </w:p>
          <w:p w14:paraId="34C855F1" w14:textId="77777777" w:rsidR="00B90B96" w:rsidRPr="00FB4FF3" w:rsidRDefault="00B90B96" w:rsidP="00B90B96">
            <w:pPr>
              <w:numPr>
                <w:ilvl w:val="0"/>
                <w:numId w:val="16"/>
              </w:numPr>
              <w:jc w:val="both"/>
              <w:rPr>
                <w:rFonts w:ascii="Arial" w:eastAsia="Arial" w:hAnsi="Arial" w:cs="Arial"/>
                <w:sz w:val="20"/>
                <w:szCs w:val="20"/>
                <w:lang w:val="es-CO"/>
              </w:rPr>
            </w:pPr>
            <w:r w:rsidRPr="00FB4FF3">
              <w:rPr>
                <w:rFonts w:ascii="Arial" w:eastAsia="Arial" w:hAnsi="Arial" w:cs="Arial"/>
                <w:sz w:val="20"/>
                <w:szCs w:val="20"/>
                <w:lang w:val="es-CO"/>
              </w:rPr>
              <w:lastRenderedPageBreak/>
              <w:t>Corredor de transporte para productos agrícolas regionales.</w:t>
            </w:r>
          </w:p>
          <w:p w14:paraId="0495BBB2" w14:textId="77777777" w:rsidR="00B90B96" w:rsidRPr="00FB4FF3" w:rsidRDefault="00B90B96" w:rsidP="00B90B96">
            <w:pPr>
              <w:numPr>
                <w:ilvl w:val="0"/>
                <w:numId w:val="16"/>
              </w:numPr>
              <w:jc w:val="both"/>
              <w:rPr>
                <w:rFonts w:ascii="Arial" w:eastAsia="Arial" w:hAnsi="Arial" w:cs="Arial"/>
                <w:sz w:val="20"/>
                <w:szCs w:val="20"/>
                <w:lang w:val="es-CO"/>
              </w:rPr>
            </w:pPr>
            <w:r w:rsidRPr="00FB4FF3">
              <w:rPr>
                <w:rFonts w:ascii="Arial" w:eastAsia="Arial" w:hAnsi="Arial" w:cs="Arial"/>
                <w:sz w:val="20"/>
                <w:szCs w:val="20"/>
                <w:lang w:val="es-CO"/>
              </w:rPr>
              <w:t>Ruta de acceso al paisaje turístico y cultural del corregimiento.</w:t>
            </w:r>
          </w:p>
          <w:p w14:paraId="639FD74A" w14:textId="7F4E5787" w:rsidR="00E2195B" w:rsidRPr="00FB4FF3" w:rsidRDefault="00B90B96" w:rsidP="00B90B96">
            <w:pPr>
              <w:jc w:val="both"/>
              <w:rPr>
                <w:rFonts w:ascii="Arial" w:eastAsia="Arial" w:hAnsi="Arial" w:cs="Arial"/>
                <w:sz w:val="20"/>
                <w:szCs w:val="20"/>
              </w:rPr>
            </w:pPr>
            <w:r w:rsidRPr="00FB4FF3">
              <w:rPr>
                <w:rFonts w:ascii="Arial" w:eastAsia="Arial" w:hAnsi="Arial" w:cs="Arial"/>
                <w:sz w:val="20"/>
                <w:szCs w:val="20"/>
                <w:lang w:val="es-CO"/>
              </w:rPr>
              <w:t>Infraestructura de soporte para actividades deportivas y recreativas (ciclismo).</w:t>
            </w:r>
            <w:r w:rsidR="00E2195B" w:rsidRPr="00FB4FF3">
              <w:rPr>
                <w:rFonts w:ascii="Arial" w:eastAsia="Arial" w:hAnsi="Arial" w:cs="Arial"/>
                <w:sz w:val="20"/>
                <w:szCs w:val="20"/>
              </w:rPr>
              <w:t>​</w:t>
            </w:r>
          </w:p>
          <w:p w14:paraId="3FB4824F" w14:textId="77777777" w:rsidR="00013C98" w:rsidRPr="00FB4FF3" w:rsidRDefault="00013C98">
            <w:pPr>
              <w:jc w:val="both"/>
              <w:rPr>
                <w:rFonts w:ascii="Arial" w:eastAsia="Arial" w:hAnsi="Arial" w:cs="Arial"/>
                <w:sz w:val="20"/>
                <w:szCs w:val="20"/>
              </w:rPr>
            </w:pPr>
          </w:p>
        </w:tc>
      </w:tr>
      <w:tr w:rsidR="00013C98" w:rsidRPr="00FB4FF3" w14:paraId="5FC10DA0" w14:textId="77777777">
        <w:tc>
          <w:tcPr>
            <w:tcW w:w="1768" w:type="dxa"/>
            <w:vAlign w:val="center"/>
          </w:tcPr>
          <w:p w14:paraId="64F0362A" w14:textId="77777777" w:rsidR="00013C98" w:rsidRPr="00FB4FF3" w:rsidRDefault="0051322D">
            <w:pPr>
              <w:rPr>
                <w:rFonts w:ascii="Arial" w:eastAsia="Arial" w:hAnsi="Arial" w:cs="Arial"/>
                <w:sz w:val="20"/>
                <w:szCs w:val="20"/>
              </w:rPr>
            </w:pPr>
            <w:proofErr w:type="gramStart"/>
            <w:r w:rsidRPr="00FB4FF3">
              <w:rPr>
                <w:rFonts w:ascii="Arial" w:eastAsia="Arial" w:hAnsi="Arial" w:cs="Arial"/>
                <w:b/>
                <w:sz w:val="20"/>
                <w:szCs w:val="20"/>
              </w:rPr>
              <w:lastRenderedPageBreak/>
              <w:t>Problemática Actual a Abordar</w:t>
            </w:r>
            <w:proofErr w:type="gramEnd"/>
            <w:r w:rsidRPr="00FB4FF3">
              <w:rPr>
                <w:rFonts w:ascii="Arial" w:eastAsia="Arial" w:hAnsi="Arial" w:cs="Arial"/>
                <w:b/>
                <w:sz w:val="20"/>
                <w:szCs w:val="20"/>
              </w:rPr>
              <w:t>:</w:t>
            </w:r>
          </w:p>
        </w:tc>
        <w:tc>
          <w:tcPr>
            <w:tcW w:w="8032" w:type="dxa"/>
            <w:vAlign w:val="center"/>
          </w:tcPr>
          <w:p w14:paraId="7634641B"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 DIAGNÓSTICO DEL ESTADO ACTUAL Y PROBLEMÁTICA IDENTIFICADA</w:t>
            </w:r>
          </w:p>
          <w:p w14:paraId="52F14962" w14:textId="77777777" w:rsidR="00B90B96" w:rsidRPr="00FB4FF3" w:rsidRDefault="00B90B96" w:rsidP="00B90B96">
            <w:pPr>
              <w:jc w:val="both"/>
              <w:rPr>
                <w:rFonts w:ascii="Arial" w:eastAsia="Arial" w:hAnsi="Arial" w:cs="Arial"/>
                <w:b/>
                <w:bCs/>
                <w:sz w:val="20"/>
                <w:szCs w:val="20"/>
                <w:lang w:val="es-CO"/>
              </w:rPr>
            </w:pPr>
          </w:p>
          <w:p w14:paraId="0D990BE5"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3.1 Intervenciones Recientes</w:t>
            </w:r>
          </w:p>
          <w:p w14:paraId="436A1B1F" w14:textId="77777777" w:rsidR="00B90B96" w:rsidRPr="00FB4FF3" w:rsidRDefault="00B90B96" w:rsidP="00B90B96">
            <w:pPr>
              <w:jc w:val="both"/>
              <w:rPr>
                <w:rFonts w:ascii="Arial" w:eastAsia="Arial" w:hAnsi="Arial" w:cs="Arial"/>
                <w:sz w:val="20"/>
                <w:szCs w:val="20"/>
                <w:lang w:val="es-CO"/>
              </w:rPr>
            </w:pPr>
            <w:r w:rsidRPr="00FB4FF3">
              <w:rPr>
                <w:rFonts w:ascii="Arial" w:eastAsia="Arial" w:hAnsi="Arial" w:cs="Arial"/>
                <w:sz w:val="20"/>
                <w:szCs w:val="20"/>
                <w:lang w:val="es-CO"/>
              </w:rPr>
              <w:t xml:space="preserve">En agosto de 2023, la Alcaldía de Pereira ejecutó trabajos de mejoramiento vial en el </w:t>
            </w:r>
            <w:r w:rsidRPr="00FB4FF3">
              <w:rPr>
                <w:rFonts w:ascii="Arial" w:eastAsia="Arial" w:hAnsi="Arial" w:cs="Arial"/>
                <w:b/>
                <w:bCs/>
                <w:sz w:val="20"/>
                <w:szCs w:val="20"/>
                <w:lang w:val="es-CO"/>
              </w:rPr>
              <w:t>tramo inicial de 2.5 kilómetros</w:t>
            </w:r>
            <w:r w:rsidRPr="00FB4FF3">
              <w:rPr>
                <w:rFonts w:ascii="Arial" w:eastAsia="Arial" w:hAnsi="Arial" w:cs="Arial"/>
                <w:sz w:val="20"/>
                <w:szCs w:val="20"/>
                <w:lang w:val="es-CO"/>
              </w:rPr>
              <w:t>, específicamente entre la iglesia de San Joaquín y la conexión con la Variante Condina. Las intervenciones incluyeron:</w:t>
            </w:r>
          </w:p>
          <w:p w14:paraId="589F4050" w14:textId="77777777" w:rsidR="00B90B96" w:rsidRPr="00FB4FF3" w:rsidRDefault="00B90B96" w:rsidP="00B90B96">
            <w:pPr>
              <w:numPr>
                <w:ilvl w:val="0"/>
                <w:numId w:val="17"/>
              </w:numPr>
              <w:jc w:val="both"/>
              <w:rPr>
                <w:rFonts w:ascii="Arial" w:eastAsia="Arial" w:hAnsi="Arial" w:cs="Arial"/>
                <w:sz w:val="20"/>
                <w:szCs w:val="20"/>
                <w:lang w:val="es-CO"/>
              </w:rPr>
            </w:pPr>
            <w:r w:rsidRPr="00FB4FF3">
              <w:rPr>
                <w:rFonts w:ascii="Arial" w:eastAsia="Arial" w:hAnsi="Arial" w:cs="Arial"/>
                <w:sz w:val="20"/>
                <w:szCs w:val="20"/>
                <w:lang w:val="es-CO"/>
              </w:rPr>
              <w:t>Renovación integral de carpeta asfáltica</w:t>
            </w:r>
          </w:p>
          <w:p w14:paraId="707324E9" w14:textId="77777777" w:rsidR="00B90B96" w:rsidRPr="00FB4FF3" w:rsidRDefault="00B90B96" w:rsidP="00B90B96">
            <w:pPr>
              <w:numPr>
                <w:ilvl w:val="0"/>
                <w:numId w:val="17"/>
              </w:numPr>
              <w:jc w:val="both"/>
              <w:rPr>
                <w:rFonts w:ascii="Arial" w:eastAsia="Arial" w:hAnsi="Arial" w:cs="Arial"/>
                <w:sz w:val="20"/>
                <w:szCs w:val="20"/>
                <w:lang w:val="es-CO"/>
              </w:rPr>
            </w:pPr>
            <w:r w:rsidRPr="00FB4FF3">
              <w:rPr>
                <w:rFonts w:ascii="Arial" w:eastAsia="Arial" w:hAnsi="Arial" w:cs="Arial"/>
                <w:sz w:val="20"/>
                <w:szCs w:val="20"/>
                <w:lang w:val="es-CO"/>
              </w:rPr>
              <w:t>Mejoras estructurales del pavimento</w:t>
            </w:r>
          </w:p>
          <w:p w14:paraId="0C5BF569" w14:textId="77777777" w:rsidR="00B90B96" w:rsidRPr="00FB4FF3" w:rsidRDefault="00B90B96" w:rsidP="00B90B96">
            <w:pPr>
              <w:numPr>
                <w:ilvl w:val="0"/>
                <w:numId w:val="17"/>
              </w:numPr>
              <w:jc w:val="both"/>
              <w:rPr>
                <w:rFonts w:ascii="Arial" w:eastAsia="Arial" w:hAnsi="Arial" w:cs="Arial"/>
                <w:sz w:val="20"/>
                <w:szCs w:val="20"/>
                <w:lang w:val="es-CO"/>
              </w:rPr>
            </w:pPr>
            <w:r w:rsidRPr="00FB4FF3">
              <w:rPr>
                <w:rFonts w:ascii="Arial" w:eastAsia="Arial" w:hAnsi="Arial" w:cs="Arial"/>
                <w:sz w:val="20"/>
                <w:szCs w:val="20"/>
                <w:lang w:val="es-CO"/>
              </w:rPr>
              <w:t>Optimización de elementos de seguridad vial</w:t>
            </w:r>
          </w:p>
          <w:p w14:paraId="3EE26CE0" w14:textId="77777777" w:rsidR="00B90B96" w:rsidRPr="00FB4FF3" w:rsidRDefault="00B90B96" w:rsidP="00B90B96">
            <w:pPr>
              <w:numPr>
                <w:ilvl w:val="0"/>
                <w:numId w:val="17"/>
              </w:numPr>
              <w:jc w:val="both"/>
              <w:rPr>
                <w:rFonts w:ascii="Arial" w:eastAsia="Arial" w:hAnsi="Arial" w:cs="Arial"/>
                <w:sz w:val="20"/>
                <w:szCs w:val="20"/>
                <w:lang w:val="es-CO"/>
              </w:rPr>
            </w:pPr>
            <w:r w:rsidRPr="00FB4FF3">
              <w:rPr>
                <w:rFonts w:ascii="Arial" w:eastAsia="Arial" w:hAnsi="Arial" w:cs="Arial"/>
                <w:sz w:val="20"/>
                <w:szCs w:val="20"/>
                <w:lang w:val="es-CO"/>
              </w:rPr>
              <w:t>Señalización horizontal y vertical</w:t>
            </w:r>
          </w:p>
          <w:p w14:paraId="0F779BE7"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3.2 Deficiencias Críticas del Corredor Vial</w:t>
            </w:r>
          </w:p>
          <w:p w14:paraId="6B8D3C86" w14:textId="77777777" w:rsidR="00FA2238" w:rsidRPr="00FB4FF3" w:rsidRDefault="00FA2238" w:rsidP="00B90B96">
            <w:pPr>
              <w:jc w:val="both"/>
              <w:rPr>
                <w:rFonts w:ascii="Arial" w:eastAsia="Arial" w:hAnsi="Arial" w:cs="Arial"/>
                <w:b/>
                <w:bCs/>
                <w:sz w:val="20"/>
                <w:szCs w:val="20"/>
                <w:lang w:val="es-CO"/>
              </w:rPr>
            </w:pPr>
          </w:p>
          <w:p w14:paraId="1ABAFC92"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3.2.1 Deterioro Estructural del Pavimento</w:t>
            </w:r>
          </w:p>
          <w:p w14:paraId="12782936" w14:textId="77777777" w:rsidR="00B90B96" w:rsidRPr="00FB4FF3" w:rsidRDefault="00B90B96" w:rsidP="00B90B96">
            <w:pPr>
              <w:jc w:val="both"/>
              <w:rPr>
                <w:rFonts w:ascii="Arial" w:eastAsia="Arial" w:hAnsi="Arial" w:cs="Arial"/>
                <w:sz w:val="20"/>
                <w:szCs w:val="20"/>
                <w:lang w:val="es-CO"/>
              </w:rPr>
            </w:pPr>
            <w:r w:rsidRPr="00FB4FF3">
              <w:rPr>
                <w:rFonts w:ascii="Arial" w:eastAsia="Arial" w:hAnsi="Arial" w:cs="Arial"/>
                <w:sz w:val="20"/>
                <w:szCs w:val="20"/>
                <w:lang w:val="es-CO"/>
              </w:rPr>
              <w:t>El corredor vial presenta un deterioro avanzado de la infraestructura que compromete la seguridad operacional y funcionalidad del sistema de transporte:</w:t>
            </w:r>
          </w:p>
          <w:p w14:paraId="26D1AAA0" w14:textId="77777777" w:rsidR="00B90B96" w:rsidRPr="00FB4FF3" w:rsidRDefault="00B90B96" w:rsidP="00B90B96">
            <w:pPr>
              <w:numPr>
                <w:ilvl w:val="0"/>
                <w:numId w:val="18"/>
              </w:numPr>
              <w:jc w:val="both"/>
              <w:rPr>
                <w:rFonts w:ascii="Arial" w:eastAsia="Arial" w:hAnsi="Arial" w:cs="Arial"/>
                <w:sz w:val="20"/>
                <w:szCs w:val="20"/>
                <w:lang w:val="es-CO"/>
              </w:rPr>
            </w:pPr>
            <w:r w:rsidRPr="00FB4FF3">
              <w:rPr>
                <w:rFonts w:ascii="Arial" w:eastAsia="Arial" w:hAnsi="Arial" w:cs="Arial"/>
                <w:b/>
                <w:bCs/>
                <w:sz w:val="20"/>
                <w:szCs w:val="20"/>
                <w:lang w:val="es-CO"/>
              </w:rPr>
              <w:t>Fallas superficiales</w:t>
            </w:r>
            <w:r w:rsidRPr="00FB4FF3">
              <w:rPr>
                <w:rFonts w:ascii="Arial" w:eastAsia="Arial" w:hAnsi="Arial" w:cs="Arial"/>
                <w:sz w:val="20"/>
                <w:szCs w:val="20"/>
                <w:lang w:val="es-CO"/>
              </w:rPr>
              <w:t>: Presencia generalizada de grietas longitudinales, transversales y tipo piel de cocodrilo</w:t>
            </w:r>
          </w:p>
          <w:p w14:paraId="548B83D5" w14:textId="77777777" w:rsidR="00B90B96" w:rsidRPr="00FB4FF3" w:rsidRDefault="00B90B96" w:rsidP="00B90B96">
            <w:pPr>
              <w:numPr>
                <w:ilvl w:val="0"/>
                <w:numId w:val="18"/>
              </w:numPr>
              <w:jc w:val="both"/>
              <w:rPr>
                <w:rFonts w:ascii="Arial" w:eastAsia="Arial" w:hAnsi="Arial" w:cs="Arial"/>
                <w:sz w:val="20"/>
                <w:szCs w:val="20"/>
                <w:lang w:val="es-CO"/>
              </w:rPr>
            </w:pPr>
            <w:r w:rsidRPr="00FB4FF3">
              <w:rPr>
                <w:rFonts w:ascii="Arial" w:eastAsia="Arial" w:hAnsi="Arial" w:cs="Arial"/>
                <w:b/>
                <w:bCs/>
                <w:sz w:val="20"/>
                <w:szCs w:val="20"/>
                <w:lang w:val="es-CO"/>
              </w:rPr>
              <w:t>Deformaciones estructurales</w:t>
            </w:r>
            <w:r w:rsidRPr="00FB4FF3">
              <w:rPr>
                <w:rFonts w:ascii="Arial" w:eastAsia="Arial" w:hAnsi="Arial" w:cs="Arial"/>
                <w:sz w:val="20"/>
                <w:szCs w:val="20"/>
                <w:lang w:val="es-CO"/>
              </w:rPr>
              <w:t>: Hundimientos localizados y ahuellamiento en sectores de mayor solicitación de carga</w:t>
            </w:r>
          </w:p>
          <w:p w14:paraId="30457B9E" w14:textId="77777777" w:rsidR="00FA2238" w:rsidRPr="00FB4FF3" w:rsidRDefault="00B90B96" w:rsidP="00993B0A">
            <w:pPr>
              <w:numPr>
                <w:ilvl w:val="0"/>
                <w:numId w:val="18"/>
              </w:numPr>
              <w:jc w:val="both"/>
              <w:rPr>
                <w:rFonts w:ascii="Arial" w:eastAsia="Arial" w:hAnsi="Arial" w:cs="Arial"/>
                <w:sz w:val="20"/>
                <w:szCs w:val="20"/>
                <w:lang w:val="es-CO"/>
              </w:rPr>
            </w:pPr>
            <w:r w:rsidRPr="00FB4FF3">
              <w:rPr>
                <w:rFonts w:ascii="Arial" w:eastAsia="Arial" w:hAnsi="Arial" w:cs="Arial"/>
                <w:b/>
                <w:bCs/>
                <w:sz w:val="20"/>
                <w:szCs w:val="20"/>
                <w:lang w:val="es-CO"/>
              </w:rPr>
              <w:t>Pérdida de capacidad estructural</w:t>
            </w:r>
            <w:r w:rsidRPr="00FB4FF3">
              <w:rPr>
                <w:rFonts w:ascii="Arial" w:eastAsia="Arial" w:hAnsi="Arial" w:cs="Arial"/>
                <w:sz w:val="20"/>
                <w:szCs w:val="20"/>
                <w:lang w:val="es-CO"/>
              </w:rPr>
              <w:t>: Deterioro progresivo del pavimento, especialmente crítico en el sector de Filo Bonito</w:t>
            </w:r>
          </w:p>
          <w:p w14:paraId="3CDD8D44" w14:textId="6AA753C4" w:rsidR="00B90B96" w:rsidRPr="00FB4FF3" w:rsidRDefault="00B90B96" w:rsidP="00993B0A">
            <w:pPr>
              <w:numPr>
                <w:ilvl w:val="0"/>
                <w:numId w:val="18"/>
              </w:numPr>
              <w:jc w:val="both"/>
              <w:rPr>
                <w:rFonts w:ascii="Arial" w:eastAsia="Arial" w:hAnsi="Arial" w:cs="Arial"/>
                <w:sz w:val="20"/>
                <w:szCs w:val="20"/>
                <w:lang w:val="es-CO"/>
              </w:rPr>
            </w:pPr>
            <w:r w:rsidRPr="00FB4FF3">
              <w:rPr>
                <w:rFonts w:ascii="Arial" w:eastAsia="Arial" w:hAnsi="Arial" w:cs="Arial"/>
                <w:b/>
                <w:bCs/>
                <w:sz w:val="20"/>
                <w:szCs w:val="20"/>
                <w:lang w:val="es-CO"/>
              </w:rPr>
              <w:t>Restricciones operativas actuales</w:t>
            </w:r>
            <w:r w:rsidRPr="00FB4FF3">
              <w:rPr>
                <w:rFonts w:ascii="Arial" w:eastAsia="Arial" w:hAnsi="Arial" w:cs="Arial"/>
                <w:sz w:val="20"/>
                <w:szCs w:val="20"/>
                <w:lang w:val="es-CO"/>
              </w:rPr>
              <w:t xml:space="preserve">: </w:t>
            </w:r>
          </w:p>
          <w:p w14:paraId="1A81505C" w14:textId="77777777" w:rsidR="00B90B96" w:rsidRPr="00FB4FF3" w:rsidRDefault="00B90B96" w:rsidP="00B90B96">
            <w:pPr>
              <w:numPr>
                <w:ilvl w:val="1"/>
                <w:numId w:val="18"/>
              </w:numPr>
              <w:jc w:val="both"/>
              <w:rPr>
                <w:rFonts w:ascii="Arial" w:eastAsia="Arial" w:hAnsi="Arial" w:cs="Arial"/>
                <w:sz w:val="20"/>
                <w:szCs w:val="20"/>
                <w:lang w:val="es-CO"/>
              </w:rPr>
            </w:pPr>
            <w:r w:rsidRPr="00FB4FF3">
              <w:rPr>
                <w:rFonts w:ascii="Arial" w:eastAsia="Arial" w:hAnsi="Arial" w:cs="Arial"/>
                <w:sz w:val="20"/>
                <w:szCs w:val="20"/>
                <w:lang w:val="es-CO"/>
              </w:rPr>
              <w:t>Reducción del paso vehicular a un solo carril en sectores críticos</w:t>
            </w:r>
          </w:p>
          <w:p w14:paraId="6DF4870D" w14:textId="77777777" w:rsidR="00B90B96" w:rsidRPr="00FB4FF3" w:rsidRDefault="00B90B96" w:rsidP="00B90B96">
            <w:pPr>
              <w:numPr>
                <w:ilvl w:val="1"/>
                <w:numId w:val="18"/>
              </w:numPr>
              <w:jc w:val="both"/>
              <w:rPr>
                <w:rFonts w:ascii="Arial" w:eastAsia="Arial" w:hAnsi="Arial" w:cs="Arial"/>
                <w:sz w:val="20"/>
                <w:szCs w:val="20"/>
                <w:lang w:val="es-CO"/>
              </w:rPr>
            </w:pPr>
            <w:r w:rsidRPr="00FB4FF3">
              <w:rPr>
                <w:rFonts w:ascii="Arial" w:eastAsia="Arial" w:hAnsi="Arial" w:cs="Arial"/>
                <w:sz w:val="20"/>
                <w:szCs w:val="20"/>
                <w:lang w:val="es-CO"/>
              </w:rPr>
              <w:t>Restricción del tránsito de vehículos pesados por riesgo de colapso estructural</w:t>
            </w:r>
          </w:p>
          <w:p w14:paraId="58EDEF50" w14:textId="77777777" w:rsidR="00B90B96" w:rsidRPr="00FB4FF3" w:rsidRDefault="00B90B96" w:rsidP="00B90B96">
            <w:pPr>
              <w:jc w:val="both"/>
              <w:rPr>
                <w:rFonts w:ascii="Arial" w:eastAsia="Arial" w:hAnsi="Arial" w:cs="Arial"/>
                <w:b/>
                <w:bCs/>
                <w:sz w:val="20"/>
                <w:szCs w:val="20"/>
                <w:lang w:val="es-CO"/>
              </w:rPr>
            </w:pPr>
          </w:p>
          <w:p w14:paraId="3B02B7FD"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3.2.2 Deficiencias en el Sistema de Drenaje Vial</w:t>
            </w:r>
          </w:p>
          <w:p w14:paraId="72593C46" w14:textId="77777777" w:rsidR="00B90B96" w:rsidRPr="00FB4FF3" w:rsidRDefault="00B90B96" w:rsidP="00B90B96">
            <w:pPr>
              <w:jc w:val="both"/>
              <w:rPr>
                <w:rFonts w:ascii="Arial" w:eastAsia="Arial" w:hAnsi="Arial" w:cs="Arial"/>
                <w:sz w:val="20"/>
                <w:szCs w:val="20"/>
                <w:lang w:val="es-CO"/>
              </w:rPr>
            </w:pPr>
            <w:r w:rsidRPr="00FB4FF3">
              <w:rPr>
                <w:rFonts w:ascii="Arial" w:eastAsia="Arial" w:hAnsi="Arial" w:cs="Arial"/>
                <w:sz w:val="20"/>
                <w:szCs w:val="20"/>
                <w:lang w:val="es-CO"/>
              </w:rPr>
              <w:t>La antigüedad de la infraestructura y la ausencia de mantenimiento preventivo han generado el colapso funcional del sistema de evacuación de aguas superficiales:</w:t>
            </w:r>
          </w:p>
          <w:p w14:paraId="646A41B0" w14:textId="77777777" w:rsidR="00B90B96" w:rsidRPr="00FB4FF3" w:rsidRDefault="00B90B96" w:rsidP="00B90B96">
            <w:pPr>
              <w:numPr>
                <w:ilvl w:val="0"/>
                <w:numId w:val="19"/>
              </w:numPr>
              <w:jc w:val="both"/>
              <w:rPr>
                <w:rFonts w:ascii="Arial" w:eastAsia="Arial" w:hAnsi="Arial" w:cs="Arial"/>
                <w:sz w:val="20"/>
                <w:szCs w:val="20"/>
                <w:lang w:val="es-CO"/>
              </w:rPr>
            </w:pPr>
            <w:r w:rsidRPr="00FB4FF3">
              <w:rPr>
                <w:rFonts w:ascii="Arial" w:eastAsia="Arial" w:hAnsi="Arial" w:cs="Arial"/>
                <w:b/>
                <w:bCs/>
                <w:sz w:val="20"/>
                <w:szCs w:val="20"/>
                <w:lang w:val="es-CO"/>
              </w:rPr>
              <w:t>Obstrucción del sistema de alcantarillado</w:t>
            </w:r>
            <w:r w:rsidRPr="00FB4FF3">
              <w:rPr>
                <w:rFonts w:ascii="Arial" w:eastAsia="Arial" w:hAnsi="Arial" w:cs="Arial"/>
                <w:sz w:val="20"/>
                <w:szCs w:val="20"/>
                <w:lang w:val="es-CO"/>
              </w:rPr>
              <w:t>: Las estructuras de drenaje existentes no cumplen su función de evacuación, generando empozamientos críticos</w:t>
            </w:r>
          </w:p>
          <w:p w14:paraId="5B66EB4E" w14:textId="77777777" w:rsidR="00B90B96" w:rsidRPr="00FB4FF3" w:rsidRDefault="00B90B96" w:rsidP="00B90B96">
            <w:pPr>
              <w:numPr>
                <w:ilvl w:val="0"/>
                <w:numId w:val="19"/>
              </w:numPr>
              <w:jc w:val="both"/>
              <w:rPr>
                <w:rFonts w:ascii="Arial" w:eastAsia="Arial" w:hAnsi="Arial" w:cs="Arial"/>
                <w:sz w:val="20"/>
                <w:szCs w:val="20"/>
                <w:lang w:val="es-CO"/>
              </w:rPr>
            </w:pPr>
            <w:r w:rsidRPr="00FB4FF3">
              <w:rPr>
                <w:rFonts w:ascii="Arial" w:eastAsia="Arial" w:hAnsi="Arial" w:cs="Arial"/>
                <w:b/>
                <w:bCs/>
                <w:sz w:val="20"/>
                <w:szCs w:val="20"/>
                <w:lang w:val="es-CO"/>
              </w:rPr>
              <w:t>Acumulación de aguas superficiales</w:t>
            </w:r>
            <w:r w:rsidRPr="00FB4FF3">
              <w:rPr>
                <w:rFonts w:ascii="Arial" w:eastAsia="Arial" w:hAnsi="Arial" w:cs="Arial"/>
                <w:sz w:val="20"/>
                <w:szCs w:val="20"/>
                <w:lang w:val="es-CO"/>
              </w:rPr>
              <w:t>: Formación de encharcamientos en múltiples sectores del corredor que incrementan el deterioro del pavimento</w:t>
            </w:r>
          </w:p>
          <w:p w14:paraId="165DFE88" w14:textId="77777777" w:rsidR="00B90B96" w:rsidRPr="00FB4FF3" w:rsidRDefault="00B90B96" w:rsidP="00B90B96">
            <w:pPr>
              <w:numPr>
                <w:ilvl w:val="0"/>
                <w:numId w:val="19"/>
              </w:numPr>
              <w:jc w:val="both"/>
              <w:rPr>
                <w:rFonts w:ascii="Arial" w:eastAsia="Arial" w:hAnsi="Arial" w:cs="Arial"/>
                <w:sz w:val="20"/>
                <w:szCs w:val="20"/>
                <w:lang w:val="es-CO"/>
              </w:rPr>
            </w:pPr>
            <w:r w:rsidRPr="00FB4FF3">
              <w:rPr>
                <w:rFonts w:ascii="Arial" w:eastAsia="Arial" w:hAnsi="Arial" w:cs="Arial"/>
                <w:b/>
                <w:bCs/>
                <w:sz w:val="20"/>
                <w:szCs w:val="20"/>
                <w:lang w:val="es-CO"/>
              </w:rPr>
              <w:t>Procesos erosivos</w:t>
            </w:r>
            <w:r w:rsidRPr="00FB4FF3">
              <w:rPr>
                <w:rFonts w:ascii="Arial" w:eastAsia="Arial" w:hAnsi="Arial" w:cs="Arial"/>
                <w:sz w:val="20"/>
                <w:szCs w:val="20"/>
                <w:lang w:val="es-CO"/>
              </w:rPr>
              <w:t>: La deficiente evacuación de aguas ha desencadenado erosión del terreno natural y socavación de taludes</w:t>
            </w:r>
          </w:p>
          <w:p w14:paraId="2EFA702A" w14:textId="77777777" w:rsidR="00B90B96" w:rsidRPr="00FB4FF3" w:rsidRDefault="00B90B96" w:rsidP="00B90B96">
            <w:pPr>
              <w:numPr>
                <w:ilvl w:val="0"/>
                <w:numId w:val="19"/>
              </w:numPr>
              <w:jc w:val="both"/>
              <w:rPr>
                <w:rFonts w:ascii="Arial" w:eastAsia="Arial" w:hAnsi="Arial" w:cs="Arial"/>
                <w:sz w:val="20"/>
                <w:szCs w:val="20"/>
                <w:lang w:val="es-CO"/>
              </w:rPr>
            </w:pPr>
            <w:r w:rsidRPr="00FB4FF3">
              <w:rPr>
                <w:rFonts w:ascii="Arial" w:eastAsia="Arial" w:hAnsi="Arial" w:cs="Arial"/>
                <w:b/>
                <w:bCs/>
                <w:sz w:val="20"/>
                <w:szCs w:val="20"/>
                <w:lang w:val="es-CO"/>
              </w:rPr>
              <w:t>Inestabilidad geotécnica</w:t>
            </w:r>
            <w:r w:rsidRPr="00FB4FF3">
              <w:rPr>
                <w:rFonts w:ascii="Arial" w:eastAsia="Arial" w:hAnsi="Arial" w:cs="Arial"/>
                <w:sz w:val="20"/>
                <w:szCs w:val="20"/>
                <w:lang w:val="es-CO"/>
              </w:rPr>
              <w:t>: Afectación de la estabilidad de taludes adyacentes, incrementando el riesgo de deslizamientos y colapsos</w:t>
            </w:r>
          </w:p>
          <w:p w14:paraId="58ADBD0B" w14:textId="77777777" w:rsidR="00B90B96" w:rsidRPr="00FB4FF3" w:rsidRDefault="00B90B96" w:rsidP="00B90B96">
            <w:pPr>
              <w:numPr>
                <w:ilvl w:val="0"/>
                <w:numId w:val="19"/>
              </w:numPr>
              <w:jc w:val="both"/>
              <w:rPr>
                <w:rFonts w:ascii="Arial" w:eastAsia="Arial" w:hAnsi="Arial" w:cs="Arial"/>
                <w:sz w:val="20"/>
                <w:szCs w:val="20"/>
                <w:lang w:val="es-CO"/>
              </w:rPr>
            </w:pPr>
            <w:r w:rsidRPr="00FB4FF3">
              <w:rPr>
                <w:rFonts w:ascii="Arial" w:eastAsia="Arial" w:hAnsi="Arial" w:cs="Arial"/>
                <w:b/>
                <w:bCs/>
                <w:sz w:val="20"/>
                <w:szCs w:val="20"/>
                <w:lang w:val="es-CO"/>
              </w:rPr>
              <w:t>Impacto en costos futuros</w:t>
            </w:r>
            <w:r w:rsidRPr="00FB4FF3">
              <w:rPr>
                <w:rFonts w:ascii="Arial" w:eastAsia="Arial" w:hAnsi="Arial" w:cs="Arial"/>
                <w:sz w:val="20"/>
                <w:szCs w:val="20"/>
                <w:lang w:val="es-CO"/>
              </w:rPr>
              <w:t>: El deterioro acelerado incrementa exponencialmente los costos de futuras intervenciones correctivas</w:t>
            </w:r>
          </w:p>
          <w:p w14:paraId="1C3A3B45" w14:textId="77777777" w:rsidR="00B90B96" w:rsidRPr="00FB4FF3" w:rsidRDefault="00B90B96" w:rsidP="00B90B96">
            <w:pPr>
              <w:jc w:val="both"/>
              <w:rPr>
                <w:rFonts w:ascii="Arial" w:eastAsia="Arial" w:hAnsi="Arial" w:cs="Arial"/>
                <w:b/>
                <w:bCs/>
                <w:sz w:val="20"/>
                <w:szCs w:val="20"/>
                <w:lang w:val="es-CO"/>
              </w:rPr>
            </w:pPr>
          </w:p>
          <w:p w14:paraId="01008B9B"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3.2.3 Deficiencias en Seguridad Vial y Señalización</w:t>
            </w:r>
          </w:p>
          <w:p w14:paraId="0CF85C01" w14:textId="77777777" w:rsidR="00B90B96" w:rsidRPr="00FB4FF3" w:rsidRDefault="00B90B96" w:rsidP="00B90B96">
            <w:pPr>
              <w:jc w:val="both"/>
              <w:rPr>
                <w:rFonts w:ascii="Arial" w:eastAsia="Arial" w:hAnsi="Arial" w:cs="Arial"/>
                <w:sz w:val="20"/>
                <w:szCs w:val="20"/>
                <w:lang w:val="es-CO"/>
              </w:rPr>
            </w:pPr>
            <w:r w:rsidRPr="00FB4FF3">
              <w:rPr>
                <w:rFonts w:ascii="Arial" w:eastAsia="Arial" w:hAnsi="Arial" w:cs="Arial"/>
                <w:sz w:val="20"/>
                <w:szCs w:val="20"/>
                <w:lang w:val="es-CO"/>
              </w:rPr>
              <w:t>El corredor presenta graves deficiencias en seguridad vial que han resultado en el incremento de la accidentalidad:</w:t>
            </w:r>
          </w:p>
          <w:p w14:paraId="2EEE49AA" w14:textId="77777777" w:rsidR="00B90B96" w:rsidRPr="00FB4FF3" w:rsidRDefault="00B90B96" w:rsidP="00B90B96">
            <w:pPr>
              <w:numPr>
                <w:ilvl w:val="0"/>
                <w:numId w:val="20"/>
              </w:numPr>
              <w:jc w:val="both"/>
              <w:rPr>
                <w:rFonts w:ascii="Arial" w:eastAsia="Arial" w:hAnsi="Arial" w:cs="Arial"/>
                <w:sz w:val="20"/>
                <w:szCs w:val="20"/>
                <w:lang w:val="es-CO"/>
              </w:rPr>
            </w:pPr>
            <w:r w:rsidRPr="00FB4FF3">
              <w:rPr>
                <w:rFonts w:ascii="Arial" w:eastAsia="Arial" w:hAnsi="Arial" w:cs="Arial"/>
                <w:b/>
                <w:bCs/>
                <w:sz w:val="20"/>
                <w:szCs w:val="20"/>
                <w:lang w:val="es-CO"/>
              </w:rPr>
              <w:t>Ausencia de señalización</w:t>
            </w:r>
            <w:r w:rsidRPr="00FB4FF3">
              <w:rPr>
                <w:rFonts w:ascii="Arial" w:eastAsia="Arial" w:hAnsi="Arial" w:cs="Arial"/>
                <w:sz w:val="20"/>
                <w:szCs w:val="20"/>
                <w:lang w:val="es-CO"/>
              </w:rPr>
              <w:t>: Carencia de dispositivos de control de tráfico adecuados según normativa vigente</w:t>
            </w:r>
          </w:p>
          <w:p w14:paraId="068CBFB0" w14:textId="77777777" w:rsidR="00B90B96" w:rsidRPr="00FB4FF3" w:rsidRDefault="00B90B96" w:rsidP="00B90B96">
            <w:pPr>
              <w:numPr>
                <w:ilvl w:val="0"/>
                <w:numId w:val="20"/>
              </w:numPr>
              <w:jc w:val="both"/>
              <w:rPr>
                <w:rFonts w:ascii="Arial" w:eastAsia="Arial" w:hAnsi="Arial" w:cs="Arial"/>
                <w:sz w:val="20"/>
                <w:szCs w:val="20"/>
                <w:lang w:val="es-CO"/>
              </w:rPr>
            </w:pPr>
            <w:r w:rsidRPr="00FB4FF3">
              <w:rPr>
                <w:rFonts w:ascii="Arial" w:eastAsia="Arial" w:hAnsi="Arial" w:cs="Arial"/>
                <w:b/>
                <w:bCs/>
                <w:sz w:val="20"/>
                <w:szCs w:val="20"/>
                <w:lang w:val="es-CO"/>
              </w:rPr>
              <w:lastRenderedPageBreak/>
              <w:t>Falta de elementos de seguridad</w:t>
            </w:r>
            <w:r w:rsidRPr="00FB4FF3">
              <w:rPr>
                <w:rFonts w:ascii="Arial" w:eastAsia="Arial" w:hAnsi="Arial" w:cs="Arial"/>
                <w:sz w:val="20"/>
                <w:szCs w:val="20"/>
                <w:lang w:val="es-CO"/>
              </w:rPr>
              <w:t>: Ausencia de barreras de protección, delineadores y dispositivos de advertencia</w:t>
            </w:r>
          </w:p>
          <w:p w14:paraId="60A27241" w14:textId="77777777" w:rsidR="00B90B96" w:rsidRPr="00FB4FF3" w:rsidRDefault="00B90B96" w:rsidP="00B90B96">
            <w:pPr>
              <w:numPr>
                <w:ilvl w:val="0"/>
                <w:numId w:val="20"/>
              </w:numPr>
              <w:jc w:val="both"/>
              <w:rPr>
                <w:rFonts w:ascii="Arial" w:eastAsia="Arial" w:hAnsi="Arial" w:cs="Arial"/>
                <w:sz w:val="20"/>
                <w:szCs w:val="20"/>
                <w:lang w:val="es-CO"/>
              </w:rPr>
            </w:pPr>
            <w:r w:rsidRPr="00FB4FF3">
              <w:rPr>
                <w:rFonts w:ascii="Arial" w:eastAsia="Arial" w:hAnsi="Arial" w:cs="Arial"/>
                <w:b/>
                <w:bCs/>
                <w:sz w:val="20"/>
                <w:szCs w:val="20"/>
                <w:lang w:val="es-CO"/>
              </w:rPr>
              <w:t>Incremento de accidentalidad</w:t>
            </w:r>
            <w:r w:rsidRPr="00FB4FF3">
              <w:rPr>
                <w:rFonts w:ascii="Arial" w:eastAsia="Arial" w:hAnsi="Arial" w:cs="Arial"/>
                <w:sz w:val="20"/>
                <w:szCs w:val="20"/>
                <w:lang w:val="es-CO"/>
              </w:rPr>
              <w:t>: Aumento documentado de accidentes de tránsito en varios sectores críticos del corredor</w:t>
            </w:r>
          </w:p>
          <w:p w14:paraId="5306095B" w14:textId="77777777" w:rsidR="00B90B96" w:rsidRPr="00FB4FF3" w:rsidRDefault="00B90B96" w:rsidP="00B90B96">
            <w:pPr>
              <w:numPr>
                <w:ilvl w:val="0"/>
                <w:numId w:val="20"/>
              </w:numPr>
              <w:jc w:val="both"/>
              <w:rPr>
                <w:rFonts w:ascii="Arial" w:eastAsia="Arial" w:hAnsi="Arial" w:cs="Arial"/>
                <w:sz w:val="20"/>
                <w:szCs w:val="20"/>
                <w:lang w:val="es-CO"/>
              </w:rPr>
            </w:pPr>
            <w:r w:rsidRPr="00FB4FF3">
              <w:rPr>
                <w:rFonts w:ascii="Arial" w:eastAsia="Arial" w:hAnsi="Arial" w:cs="Arial"/>
                <w:b/>
                <w:bCs/>
                <w:sz w:val="20"/>
                <w:szCs w:val="20"/>
                <w:lang w:val="es-CO"/>
              </w:rPr>
              <w:t>Riesgo para usuarios vulnerables</w:t>
            </w:r>
            <w:r w:rsidRPr="00FB4FF3">
              <w:rPr>
                <w:rFonts w:ascii="Arial" w:eastAsia="Arial" w:hAnsi="Arial" w:cs="Arial"/>
                <w:sz w:val="20"/>
                <w:szCs w:val="20"/>
                <w:lang w:val="es-CO"/>
              </w:rPr>
              <w:t>: Exposición crítica de ciclistas y peatones por falta de infraestructura especializada</w:t>
            </w:r>
          </w:p>
          <w:p w14:paraId="29A1D335" w14:textId="77777777" w:rsidR="00B90B96" w:rsidRPr="00FB4FF3" w:rsidRDefault="00B90B96" w:rsidP="00B90B96">
            <w:pPr>
              <w:jc w:val="both"/>
              <w:rPr>
                <w:rFonts w:ascii="Arial" w:eastAsia="Arial" w:hAnsi="Arial" w:cs="Arial"/>
                <w:b/>
                <w:bCs/>
                <w:sz w:val="20"/>
                <w:szCs w:val="20"/>
                <w:lang w:val="es-CO"/>
              </w:rPr>
            </w:pPr>
          </w:p>
          <w:p w14:paraId="4030685A" w14:textId="77777777" w:rsidR="00B90B96" w:rsidRPr="00FB4FF3" w:rsidRDefault="00B90B96" w:rsidP="00B90B96">
            <w:pPr>
              <w:jc w:val="both"/>
              <w:rPr>
                <w:rFonts w:ascii="Arial" w:eastAsia="Arial" w:hAnsi="Arial" w:cs="Arial"/>
                <w:b/>
                <w:bCs/>
                <w:sz w:val="20"/>
                <w:szCs w:val="20"/>
                <w:lang w:val="es-CO"/>
              </w:rPr>
            </w:pPr>
            <w:r w:rsidRPr="00FB4FF3">
              <w:rPr>
                <w:rFonts w:ascii="Arial" w:eastAsia="Arial" w:hAnsi="Arial" w:cs="Arial"/>
                <w:b/>
                <w:bCs/>
                <w:sz w:val="20"/>
                <w:szCs w:val="20"/>
                <w:lang w:val="es-CO"/>
              </w:rPr>
              <w:t>3.2.4 Incompatibilidad con Uso Deportivo y Turístico</w:t>
            </w:r>
          </w:p>
          <w:p w14:paraId="1C202535" w14:textId="77777777" w:rsidR="00B90B96" w:rsidRPr="00FB4FF3" w:rsidRDefault="00B90B96" w:rsidP="00B90B96">
            <w:pPr>
              <w:jc w:val="both"/>
              <w:rPr>
                <w:rFonts w:ascii="Arial" w:eastAsia="Arial" w:hAnsi="Arial" w:cs="Arial"/>
                <w:sz w:val="20"/>
                <w:szCs w:val="20"/>
                <w:lang w:val="es-CO"/>
              </w:rPr>
            </w:pPr>
            <w:r w:rsidRPr="00FB4FF3">
              <w:rPr>
                <w:rFonts w:ascii="Arial" w:eastAsia="Arial" w:hAnsi="Arial" w:cs="Arial"/>
                <w:sz w:val="20"/>
                <w:szCs w:val="20"/>
                <w:lang w:val="es-CO"/>
              </w:rPr>
              <w:t>El corredor, a pesar de constituir una ruta de interés deportivo y turístico regional, carece de las condiciones de diseño geométrico y seguridad requeridas para este uso especializado:</w:t>
            </w:r>
          </w:p>
          <w:p w14:paraId="184013EF" w14:textId="77777777" w:rsidR="00B90B96" w:rsidRPr="00FB4FF3" w:rsidRDefault="00B90B96" w:rsidP="00B90B96">
            <w:pPr>
              <w:jc w:val="both"/>
              <w:rPr>
                <w:rFonts w:ascii="Arial" w:eastAsia="Arial" w:hAnsi="Arial" w:cs="Arial"/>
                <w:sz w:val="20"/>
                <w:szCs w:val="20"/>
                <w:lang w:val="es-CO"/>
              </w:rPr>
            </w:pPr>
          </w:p>
          <w:p w14:paraId="6D497BB5" w14:textId="77777777"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Diseño geométrico inadecuado</w:t>
            </w:r>
            <w:r w:rsidRPr="00FB4FF3">
              <w:rPr>
                <w:rFonts w:ascii="Arial" w:eastAsia="Arial" w:hAnsi="Arial" w:cs="Arial"/>
                <w:sz w:val="20"/>
                <w:szCs w:val="20"/>
                <w:lang w:val="es-CO"/>
              </w:rPr>
              <w:t>: Ausencia de elementos de diseño que favorezcan la seguridad y comodidad de deportistas y ciclistas</w:t>
            </w:r>
          </w:p>
          <w:p w14:paraId="371BBE53" w14:textId="7D534105"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Carencia de bermas</w:t>
            </w:r>
            <w:r w:rsidRPr="00FB4FF3">
              <w:rPr>
                <w:rFonts w:ascii="Arial" w:eastAsia="Arial" w:hAnsi="Arial" w:cs="Arial"/>
                <w:sz w:val="20"/>
                <w:szCs w:val="20"/>
                <w:lang w:val="es-CO"/>
              </w:rPr>
              <w:t>: Inexistencia de espacios laterales de seguridad para ciclistas y actividades deportivas</w:t>
            </w:r>
          </w:p>
          <w:p w14:paraId="3E613B76" w14:textId="67F1CE9C"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Señalización especializada insuficiente</w:t>
            </w:r>
            <w:r w:rsidRPr="00FB4FF3">
              <w:rPr>
                <w:rFonts w:ascii="Arial" w:eastAsia="Arial" w:hAnsi="Arial" w:cs="Arial"/>
                <w:sz w:val="20"/>
                <w:szCs w:val="20"/>
                <w:lang w:val="es-CO"/>
              </w:rPr>
              <w:t>: Falta de dispositivos de advertencia y control específicos para zonas de confluencia deportiva y turística</w:t>
            </w:r>
          </w:p>
          <w:p w14:paraId="3332F862" w14:textId="38B80538"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Ausencia de infraestructura multimodal</w:t>
            </w:r>
            <w:r w:rsidRPr="00FB4FF3">
              <w:rPr>
                <w:rFonts w:ascii="Arial" w:eastAsia="Arial" w:hAnsi="Arial" w:cs="Arial"/>
                <w:sz w:val="20"/>
                <w:szCs w:val="20"/>
                <w:lang w:val="es-CO"/>
              </w:rPr>
              <w:t>: Carencia de espacios exclusivos y seguros para ciclistas y peatones</w:t>
            </w:r>
          </w:p>
          <w:p w14:paraId="456F8B43" w14:textId="6AE1E3F0"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Incremento del riesgo de accidentalidad</w:t>
            </w:r>
            <w:r w:rsidRPr="00FB4FF3">
              <w:rPr>
                <w:rFonts w:ascii="Arial" w:eastAsia="Arial" w:hAnsi="Arial" w:cs="Arial"/>
                <w:sz w:val="20"/>
                <w:szCs w:val="20"/>
                <w:lang w:val="es-CO"/>
              </w:rPr>
              <w:t>: La confluencia de tráfico vehicular con usuarios de transporte no motorizado en condiciones inadecuadas multiplica el riesgo de accidentes</w:t>
            </w:r>
          </w:p>
          <w:p w14:paraId="633E6400" w14:textId="3C69B524" w:rsidR="00B90B96" w:rsidRPr="00FB4FF3" w:rsidRDefault="00B90B96" w:rsidP="00B90B96">
            <w:pPr>
              <w:numPr>
                <w:ilvl w:val="0"/>
                <w:numId w:val="21"/>
              </w:numPr>
              <w:jc w:val="both"/>
              <w:rPr>
                <w:rFonts w:ascii="Arial" w:eastAsia="Arial" w:hAnsi="Arial" w:cs="Arial"/>
                <w:sz w:val="20"/>
                <w:szCs w:val="20"/>
                <w:lang w:val="es-CO"/>
              </w:rPr>
            </w:pPr>
            <w:r w:rsidRPr="00FB4FF3">
              <w:rPr>
                <w:rFonts w:ascii="Arial" w:eastAsia="Arial" w:hAnsi="Arial" w:cs="Arial"/>
                <w:b/>
                <w:bCs/>
                <w:sz w:val="20"/>
                <w:szCs w:val="20"/>
                <w:lang w:val="es-CO"/>
              </w:rPr>
              <w:t>Limitación del potencial turístico</w:t>
            </w:r>
            <w:r w:rsidRPr="00FB4FF3">
              <w:rPr>
                <w:rFonts w:ascii="Arial" w:eastAsia="Arial" w:hAnsi="Arial" w:cs="Arial"/>
                <w:sz w:val="20"/>
                <w:szCs w:val="20"/>
                <w:lang w:val="es-CO"/>
              </w:rPr>
              <w:t>: Las deficiencias actuales restringen el aprovechamiento del corredor como atractivo turístico y deportivo regional</w:t>
            </w:r>
          </w:p>
          <w:p w14:paraId="0AC26C4A" w14:textId="63113BA2" w:rsidR="00013C98" w:rsidRPr="00FB4FF3" w:rsidRDefault="00013C98" w:rsidP="00A406BD">
            <w:pPr>
              <w:jc w:val="both"/>
              <w:rPr>
                <w:rFonts w:ascii="Arial" w:eastAsia="Arial" w:hAnsi="Arial" w:cs="Arial"/>
                <w:sz w:val="20"/>
                <w:szCs w:val="20"/>
                <w:lang w:val="es-CO"/>
              </w:rPr>
            </w:pPr>
          </w:p>
        </w:tc>
      </w:tr>
      <w:tr w:rsidR="00013C98" w:rsidRPr="00FB4FF3" w14:paraId="1B803637" w14:textId="77777777">
        <w:tc>
          <w:tcPr>
            <w:tcW w:w="1768" w:type="dxa"/>
            <w:vAlign w:val="center"/>
          </w:tcPr>
          <w:p w14:paraId="0C349C8D"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lastRenderedPageBreak/>
              <w:t>Localización Geográfica:</w:t>
            </w:r>
          </w:p>
        </w:tc>
        <w:tc>
          <w:tcPr>
            <w:tcW w:w="8032" w:type="dxa"/>
            <w:vAlign w:val="center"/>
          </w:tcPr>
          <w:p w14:paraId="2EFAF1B8" w14:textId="2FFDF131" w:rsidR="00D8714E" w:rsidRPr="00FB4FF3" w:rsidRDefault="00925FBC" w:rsidP="00925FBC">
            <w:pPr>
              <w:jc w:val="both"/>
              <w:rPr>
                <w:rFonts w:ascii="Arial" w:eastAsia="Arial" w:hAnsi="Arial" w:cs="Arial"/>
                <w:sz w:val="20"/>
                <w:szCs w:val="20"/>
                <w:lang w:val="es-CO"/>
              </w:rPr>
            </w:pPr>
            <w:r w:rsidRPr="00FB4FF3">
              <w:rPr>
                <w:rFonts w:ascii="Arial" w:eastAsia="Arial" w:hAnsi="Arial" w:cs="Arial"/>
                <w:sz w:val="20"/>
                <w:szCs w:val="20"/>
                <w:lang w:val="es-CO"/>
              </w:rPr>
              <w:t xml:space="preserve">La vía </w:t>
            </w:r>
            <w:r w:rsidR="003E7FAB" w:rsidRPr="00FB4FF3">
              <w:rPr>
                <w:rFonts w:ascii="Arial" w:eastAsia="Arial" w:hAnsi="Arial" w:cs="Arial"/>
                <w:sz w:val="20"/>
                <w:szCs w:val="20"/>
                <w:lang w:val="es-CO"/>
              </w:rPr>
              <w:t>Conexión Variante Condina</w:t>
            </w:r>
            <w:r w:rsidRPr="00FB4FF3">
              <w:rPr>
                <w:rFonts w:ascii="Arial" w:eastAsia="Arial" w:hAnsi="Arial" w:cs="Arial"/>
                <w:sz w:val="20"/>
                <w:szCs w:val="20"/>
                <w:lang w:val="es-CO"/>
              </w:rPr>
              <w:t xml:space="preserve"> </w:t>
            </w:r>
            <w:r w:rsidR="003E7FAB" w:rsidRPr="00FB4FF3">
              <w:rPr>
                <w:rFonts w:ascii="Arial" w:eastAsia="Arial" w:hAnsi="Arial" w:cs="Arial"/>
                <w:sz w:val="20"/>
                <w:szCs w:val="20"/>
                <w:lang w:val="es-CO"/>
              </w:rPr>
              <w:t xml:space="preserve">sector Cañaveral </w:t>
            </w:r>
            <w:r w:rsidRPr="00FB4FF3">
              <w:rPr>
                <w:rFonts w:ascii="Arial" w:eastAsia="Arial" w:hAnsi="Arial" w:cs="Arial"/>
                <w:sz w:val="20"/>
                <w:szCs w:val="20"/>
                <w:lang w:val="es-CO"/>
              </w:rPr>
              <w:t xml:space="preserve">- Altagracia se localiza en la zona sur del municipio de Pereira, en el departamento de Risaralda, Colombia, y cuenta con una extensión aproximada de 5.6 kilómetros, la vía representa un eje vial estratégico que conecta la zona urbana de Pereira con sectores rurales agrícolas y turísticos de la región, fortaleciendo así el desarrollo económico y la integración territorial del municipio. El trazado contemplado para los estudios y diseños inicia en el sector de Cañaveral </w:t>
            </w:r>
            <w:r w:rsidR="00D8714E" w:rsidRPr="00FB4FF3">
              <w:rPr>
                <w:rFonts w:ascii="Arial" w:eastAsia="Arial" w:hAnsi="Arial" w:cs="Arial"/>
                <w:sz w:val="20"/>
                <w:szCs w:val="20"/>
                <w:lang w:val="es-CO"/>
              </w:rPr>
              <w:t xml:space="preserve">de la conexión variante Condina </w:t>
            </w:r>
            <w:r w:rsidRPr="00FB4FF3">
              <w:rPr>
                <w:rFonts w:ascii="Arial" w:eastAsia="Arial" w:hAnsi="Arial" w:cs="Arial"/>
                <w:sz w:val="20"/>
                <w:szCs w:val="20"/>
                <w:lang w:val="es-CO"/>
              </w:rPr>
              <w:t xml:space="preserve">y se prolonga hasta la intersección conocida como La Ye, ubicada en las proximidades del inmueble del Acueducto Cestillal El Diamante, </w:t>
            </w:r>
            <w:r w:rsidR="00D8714E" w:rsidRPr="00FB4FF3">
              <w:rPr>
                <w:rFonts w:ascii="Arial" w:eastAsia="Arial" w:hAnsi="Arial" w:cs="Arial"/>
                <w:sz w:val="20"/>
                <w:szCs w:val="20"/>
                <w:lang w:val="es-CO"/>
              </w:rPr>
              <w:t>dentro</w:t>
            </w:r>
            <w:r w:rsidRPr="00FB4FF3">
              <w:rPr>
                <w:rFonts w:ascii="Arial" w:eastAsia="Arial" w:hAnsi="Arial" w:cs="Arial"/>
                <w:sz w:val="20"/>
                <w:szCs w:val="20"/>
                <w:lang w:val="es-CO"/>
              </w:rPr>
              <w:t xml:space="preserve"> del centro poblado de Altagracia.</w:t>
            </w:r>
          </w:p>
          <w:p w14:paraId="0930D0C6" w14:textId="77777777" w:rsidR="00886FAC" w:rsidRPr="00FB4FF3" w:rsidRDefault="00886FAC" w:rsidP="00925FBC">
            <w:pPr>
              <w:jc w:val="both"/>
              <w:rPr>
                <w:rFonts w:ascii="Arial" w:hAnsi="Arial" w:cs="Arial"/>
                <w:noProof/>
                <w:sz w:val="20"/>
                <w:szCs w:val="20"/>
                <w:lang w:val="en-US" w:eastAsia="en-US"/>
              </w:rPr>
            </w:pPr>
          </w:p>
          <w:p w14:paraId="63E938BC" w14:textId="6A8B9DC7" w:rsidR="00925FBC" w:rsidRPr="00FB4FF3" w:rsidRDefault="00925FBC" w:rsidP="00925FBC">
            <w:pPr>
              <w:jc w:val="both"/>
              <w:rPr>
                <w:rFonts w:ascii="Arial" w:eastAsia="Arial" w:hAnsi="Arial" w:cs="Arial"/>
                <w:sz w:val="20"/>
                <w:szCs w:val="20"/>
                <w:lang w:val="es-CO"/>
              </w:rPr>
            </w:pPr>
            <w:r w:rsidRPr="00FB4FF3">
              <w:rPr>
                <w:rFonts w:ascii="Arial" w:eastAsia="Arial" w:hAnsi="Arial" w:cs="Arial"/>
                <w:sz w:val="20"/>
                <w:szCs w:val="20"/>
                <w:lang w:val="es-CO"/>
              </w:rPr>
              <w:t>Este corredor vial</w:t>
            </w:r>
            <w:r w:rsidR="00ED5E4E" w:rsidRPr="00FB4FF3">
              <w:rPr>
                <w:rFonts w:ascii="Arial" w:eastAsia="Arial" w:hAnsi="Arial" w:cs="Arial"/>
                <w:sz w:val="20"/>
                <w:szCs w:val="20"/>
                <w:lang w:val="es-CO"/>
              </w:rPr>
              <w:t xml:space="preserve"> al cual se le otorga esta orden de servicio para la consultoría de estudios y diseños,</w:t>
            </w:r>
            <w:r w:rsidRPr="00FB4FF3">
              <w:rPr>
                <w:rFonts w:ascii="Arial" w:eastAsia="Arial" w:hAnsi="Arial" w:cs="Arial"/>
                <w:sz w:val="20"/>
                <w:szCs w:val="20"/>
                <w:lang w:val="es-CO"/>
              </w:rPr>
              <w:t xml:space="preserve"> parte desde</w:t>
            </w:r>
            <w:r w:rsidR="00ED5E4E" w:rsidRPr="00FB4FF3">
              <w:rPr>
                <w:rFonts w:ascii="Arial" w:eastAsia="Arial" w:hAnsi="Arial" w:cs="Arial"/>
                <w:sz w:val="20"/>
                <w:szCs w:val="20"/>
                <w:lang w:val="es-CO"/>
              </w:rPr>
              <w:t xml:space="preserve"> sector Cañaveral variante Condina </w:t>
            </w:r>
            <w:r w:rsidR="003E7FAB" w:rsidRPr="00FB4FF3">
              <w:rPr>
                <w:rFonts w:ascii="Arial" w:eastAsia="Arial" w:hAnsi="Arial" w:cs="Arial"/>
                <w:sz w:val="20"/>
                <w:szCs w:val="20"/>
                <w:lang w:val="es-CO"/>
              </w:rPr>
              <w:t xml:space="preserve">sector Cañaveral </w:t>
            </w:r>
            <w:r w:rsidR="00ED5E4E" w:rsidRPr="00FB4FF3">
              <w:rPr>
                <w:rFonts w:ascii="Arial" w:eastAsia="Arial" w:hAnsi="Arial" w:cs="Arial"/>
                <w:sz w:val="20"/>
                <w:szCs w:val="20"/>
                <w:lang w:val="es-CO"/>
              </w:rPr>
              <w:t>con</w:t>
            </w:r>
            <w:r w:rsidRPr="00FB4FF3">
              <w:rPr>
                <w:rFonts w:ascii="Arial" w:eastAsia="Arial" w:hAnsi="Arial" w:cs="Arial"/>
                <w:sz w:val="20"/>
                <w:szCs w:val="20"/>
                <w:lang w:val="es-CO"/>
              </w:rPr>
              <w:t xml:space="preserve"> las coordenadas geográficas aproximadas 4.781°N y -75.720°O y se proyecta en dirección noreste hasta llegar al centro poblado de Altagracia, en las coordenadas 4.740°N y -75.720°O</w:t>
            </w:r>
            <w:r w:rsidR="00D8714E" w:rsidRPr="00FB4FF3">
              <w:rPr>
                <w:rFonts w:ascii="Arial" w:eastAsia="Arial" w:hAnsi="Arial" w:cs="Arial"/>
                <w:sz w:val="20"/>
                <w:szCs w:val="20"/>
                <w:lang w:val="es-CO"/>
              </w:rPr>
              <w:t xml:space="preserve"> en el sitio la Y</w:t>
            </w:r>
            <w:r w:rsidRPr="00FB4FF3">
              <w:rPr>
                <w:rFonts w:ascii="Arial" w:eastAsia="Arial" w:hAnsi="Arial" w:cs="Arial"/>
                <w:sz w:val="20"/>
                <w:szCs w:val="20"/>
                <w:lang w:val="es-CO"/>
              </w:rPr>
              <w:t>.</w:t>
            </w:r>
            <w:r w:rsidR="00D8714E" w:rsidRPr="00FB4FF3">
              <w:rPr>
                <w:rFonts w:ascii="Arial" w:eastAsia="Arial" w:hAnsi="Arial" w:cs="Arial"/>
                <w:sz w:val="20"/>
                <w:szCs w:val="20"/>
                <w:lang w:val="es-CO"/>
              </w:rPr>
              <w:t xml:space="preserve"> dadas las condiciones del entorno topográfico, </w:t>
            </w:r>
            <w:r w:rsidR="00ED5E4E" w:rsidRPr="00FB4FF3">
              <w:rPr>
                <w:rFonts w:ascii="Arial" w:eastAsia="Arial" w:hAnsi="Arial" w:cs="Arial"/>
                <w:sz w:val="20"/>
                <w:szCs w:val="20"/>
                <w:lang w:val="es-CO"/>
              </w:rPr>
              <w:t>L</w:t>
            </w:r>
            <w:r w:rsidRPr="00FB4FF3">
              <w:rPr>
                <w:rFonts w:ascii="Arial" w:eastAsia="Arial" w:hAnsi="Arial" w:cs="Arial"/>
                <w:sz w:val="20"/>
                <w:szCs w:val="20"/>
                <w:lang w:val="es-CO"/>
              </w:rPr>
              <w:t xml:space="preserve">a vía está conformada por un carril que permite la circulación en doble sentido, </w:t>
            </w:r>
            <w:r w:rsidR="00D8714E" w:rsidRPr="00FB4FF3">
              <w:rPr>
                <w:rFonts w:ascii="Arial" w:eastAsia="Arial" w:hAnsi="Arial" w:cs="Arial"/>
                <w:sz w:val="20"/>
                <w:szCs w:val="20"/>
                <w:lang w:val="es-CO"/>
              </w:rPr>
              <w:t>que presta</w:t>
            </w:r>
            <w:r w:rsidRPr="00FB4FF3">
              <w:rPr>
                <w:rFonts w:ascii="Arial" w:eastAsia="Arial" w:hAnsi="Arial" w:cs="Arial"/>
                <w:sz w:val="20"/>
                <w:szCs w:val="20"/>
                <w:lang w:val="es-CO"/>
              </w:rPr>
              <w:t xml:space="preserve"> el ingreso </w:t>
            </w:r>
            <w:r w:rsidR="00D8714E" w:rsidRPr="00FB4FF3">
              <w:rPr>
                <w:rFonts w:ascii="Arial" w:eastAsia="Arial" w:hAnsi="Arial" w:cs="Arial"/>
                <w:sz w:val="20"/>
                <w:szCs w:val="20"/>
                <w:lang w:val="es-CO"/>
              </w:rPr>
              <w:t>y</w:t>
            </w:r>
            <w:r w:rsidRPr="00FB4FF3">
              <w:rPr>
                <w:rFonts w:ascii="Arial" w:eastAsia="Arial" w:hAnsi="Arial" w:cs="Arial"/>
                <w:sz w:val="20"/>
                <w:szCs w:val="20"/>
                <w:lang w:val="es-CO"/>
              </w:rPr>
              <w:t xml:space="preserve"> la salida </w:t>
            </w:r>
            <w:r w:rsidR="00ED5E4E" w:rsidRPr="00FB4FF3">
              <w:rPr>
                <w:rFonts w:ascii="Arial" w:eastAsia="Arial" w:hAnsi="Arial" w:cs="Arial"/>
                <w:sz w:val="20"/>
                <w:szCs w:val="20"/>
                <w:lang w:val="es-CO"/>
              </w:rPr>
              <w:t xml:space="preserve">de vehículos </w:t>
            </w:r>
            <w:r w:rsidRPr="00FB4FF3">
              <w:rPr>
                <w:rFonts w:ascii="Arial" w:eastAsia="Arial" w:hAnsi="Arial" w:cs="Arial"/>
                <w:sz w:val="20"/>
                <w:szCs w:val="20"/>
                <w:lang w:val="es-CO"/>
              </w:rPr>
              <w:t>del centro poblado</w:t>
            </w:r>
            <w:r w:rsidR="00D8714E" w:rsidRPr="00FB4FF3">
              <w:rPr>
                <w:rFonts w:ascii="Arial" w:eastAsia="Arial" w:hAnsi="Arial" w:cs="Arial"/>
                <w:sz w:val="20"/>
                <w:szCs w:val="20"/>
                <w:lang w:val="es-CO"/>
              </w:rPr>
              <w:t xml:space="preserve"> al área metropolitana de la ciudad de Pereira.</w:t>
            </w:r>
          </w:p>
          <w:p w14:paraId="36DF9F09" w14:textId="77777777" w:rsidR="00886FAC" w:rsidRPr="00FB4FF3" w:rsidRDefault="00886FAC" w:rsidP="00925FBC">
            <w:pPr>
              <w:jc w:val="both"/>
              <w:rPr>
                <w:rFonts w:ascii="Arial" w:eastAsia="Arial" w:hAnsi="Arial" w:cs="Arial"/>
                <w:sz w:val="20"/>
                <w:szCs w:val="20"/>
                <w:lang w:val="es-CO"/>
              </w:rPr>
            </w:pPr>
          </w:p>
          <w:p w14:paraId="2B49397D" w14:textId="332F3293" w:rsidR="00886FAC" w:rsidRPr="00FB4FF3" w:rsidRDefault="00886FAC" w:rsidP="00886FAC">
            <w:pPr>
              <w:jc w:val="center"/>
              <w:rPr>
                <w:rFonts w:ascii="Arial" w:eastAsia="Arial" w:hAnsi="Arial" w:cs="Arial"/>
                <w:sz w:val="20"/>
                <w:szCs w:val="20"/>
                <w:lang w:val="es-CO"/>
              </w:rPr>
            </w:pPr>
            <w:r w:rsidRPr="00FB4FF3">
              <w:rPr>
                <w:rFonts w:ascii="Arial" w:hAnsi="Arial" w:cs="Arial"/>
                <w:noProof/>
                <w:sz w:val="20"/>
                <w:szCs w:val="20"/>
                <w:lang w:val="en-US" w:eastAsia="en-US"/>
              </w:rPr>
              <w:lastRenderedPageBreak/>
              <w:drawing>
                <wp:inline distT="0" distB="0" distL="0" distR="0" wp14:anchorId="34B3F3CA" wp14:editId="7C33FC6A">
                  <wp:extent cx="4686300" cy="2393950"/>
                  <wp:effectExtent l="76200" t="76200" r="133350" b="139700"/>
                  <wp:docPr id="482780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80556" name=""/>
                          <pic:cNvPicPr/>
                        </pic:nvPicPr>
                        <pic:blipFill rotWithShape="1">
                          <a:blip r:embed="rId9" cstate="print">
                            <a:extLst>
                              <a:ext uri="{28A0092B-C50C-407E-A947-70E740481C1C}">
                                <a14:useLocalDpi xmlns:a14="http://schemas.microsoft.com/office/drawing/2010/main" val="0"/>
                              </a:ext>
                            </a:extLst>
                          </a:blip>
                          <a:srcRect l="15372" t="12447" r="19395" b="16203"/>
                          <a:stretch/>
                        </pic:blipFill>
                        <pic:spPr bwMode="auto">
                          <a:xfrm>
                            <a:off x="0" y="0"/>
                            <a:ext cx="4686300" cy="2393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65D0152" w14:textId="65768A68" w:rsidR="00886FAC" w:rsidRPr="00FB4FF3" w:rsidRDefault="00886FAC" w:rsidP="00886FAC">
            <w:pPr>
              <w:jc w:val="center"/>
              <w:rPr>
                <w:rFonts w:ascii="Arial" w:eastAsia="Arial" w:hAnsi="Arial" w:cs="Arial"/>
                <w:i/>
                <w:iCs/>
                <w:sz w:val="20"/>
                <w:szCs w:val="20"/>
                <w:lang w:val="es-CO"/>
              </w:rPr>
            </w:pPr>
            <w:r w:rsidRPr="00FB4FF3">
              <w:rPr>
                <w:rFonts w:ascii="Arial" w:eastAsia="Arial" w:hAnsi="Arial" w:cs="Arial"/>
                <w:i/>
                <w:iCs/>
                <w:sz w:val="20"/>
                <w:szCs w:val="20"/>
                <w:lang w:val="es-CO"/>
              </w:rPr>
              <w:t xml:space="preserve">Localización geográfica. Fuente: Google </w:t>
            </w:r>
            <w:proofErr w:type="spellStart"/>
            <w:r w:rsidRPr="00FB4FF3">
              <w:rPr>
                <w:rFonts w:ascii="Arial" w:eastAsia="Arial" w:hAnsi="Arial" w:cs="Arial"/>
                <w:i/>
                <w:iCs/>
                <w:sz w:val="20"/>
                <w:szCs w:val="20"/>
                <w:lang w:val="es-CO"/>
              </w:rPr>
              <w:t>Maps</w:t>
            </w:r>
            <w:proofErr w:type="spellEnd"/>
          </w:p>
          <w:p w14:paraId="6101C219" w14:textId="77777777" w:rsidR="00013C98" w:rsidRPr="00FB4FF3" w:rsidRDefault="00013C98" w:rsidP="00ED5E4E">
            <w:pPr>
              <w:jc w:val="both"/>
              <w:rPr>
                <w:rFonts w:ascii="Arial" w:eastAsia="Arial" w:hAnsi="Arial" w:cs="Arial"/>
                <w:sz w:val="20"/>
                <w:szCs w:val="20"/>
              </w:rPr>
            </w:pPr>
          </w:p>
        </w:tc>
      </w:tr>
      <w:tr w:rsidR="00013C98" w:rsidRPr="00FB4FF3" w14:paraId="7D1FB58B" w14:textId="77777777" w:rsidTr="00452AF3">
        <w:trPr>
          <w:trHeight w:val="968"/>
        </w:trPr>
        <w:tc>
          <w:tcPr>
            <w:tcW w:w="1768" w:type="dxa"/>
            <w:vAlign w:val="center"/>
          </w:tcPr>
          <w:p w14:paraId="20AC9C7F"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Estudios Previos Existentes:</w:t>
            </w:r>
          </w:p>
        </w:tc>
        <w:tc>
          <w:tcPr>
            <w:tcW w:w="8032" w:type="dxa"/>
            <w:vAlign w:val="center"/>
          </w:tcPr>
          <w:p w14:paraId="32106887" w14:textId="77777777" w:rsidR="009678A5" w:rsidRPr="00FB4FF3" w:rsidRDefault="009678A5" w:rsidP="009678A5">
            <w:pPr>
              <w:pStyle w:val="Prrafodelista"/>
              <w:ind w:left="0"/>
              <w:jc w:val="both"/>
              <w:rPr>
                <w:rFonts w:ascii="Arial" w:eastAsia="Arial" w:hAnsi="Arial" w:cs="Arial"/>
                <w:sz w:val="20"/>
                <w:szCs w:val="20"/>
              </w:rPr>
            </w:pPr>
            <w:r w:rsidRPr="00FB4FF3">
              <w:rPr>
                <w:rFonts w:ascii="Arial" w:eastAsia="Arial" w:hAnsi="Arial" w:cs="Arial"/>
                <w:sz w:val="20"/>
                <w:szCs w:val="20"/>
              </w:rPr>
              <w:t>Con el fin de proporcionar información que facilite la recopilación de evidencias necesarias para la elaboración de los estudios y diseños requeridos en la rehabilitación de la vía Conexión Variante Condina - Altagracia, se presenta a continuación la siguiente información como referencia</w:t>
            </w:r>
          </w:p>
          <w:p w14:paraId="3A86DC0F" w14:textId="77777777" w:rsidR="009678A5" w:rsidRPr="00B6561A" w:rsidRDefault="009678A5" w:rsidP="009678A5">
            <w:pPr>
              <w:pStyle w:val="Prrafodelista"/>
              <w:numPr>
                <w:ilvl w:val="0"/>
                <w:numId w:val="22"/>
              </w:numPr>
              <w:jc w:val="both"/>
              <w:rPr>
                <w:rFonts w:ascii="Arial" w:eastAsia="Arial" w:hAnsi="Arial" w:cs="Arial"/>
                <w:sz w:val="20"/>
                <w:szCs w:val="20"/>
                <w:highlight w:val="green"/>
              </w:rPr>
            </w:pPr>
            <w:r w:rsidRPr="00B6561A">
              <w:rPr>
                <w:rFonts w:ascii="Arial" w:eastAsia="Arial" w:hAnsi="Arial" w:cs="Arial"/>
                <w:sz w:val="20"/>
                <w:szCs w:val="20"/>
                <w:highlight w:val="green"/>
                <w:lang w:val="es-CO"/>
              </w:rPr>
              <w:t xml:space="preserve">Contrato Mínima cuantía No. SMI-MC-011-2022, </w:t>
            </w:r>
            <w:r w:rsidRPr="00B6561A">
              <w:rPr>
                <w:rFonts w:ascii="Arial" w:eastAsia="Arial" w:hAnsi="Arial" w:cs="Arial"/>
                <w:sz w:val="20"/>
                <w:szCs w:val="20"/>
                <w:highlight w:val="green"/>
              </w:rPr>
              <w:t>suscrito con la firma EjeGroup SAS.</w:t>
            </w:r>
          </w:p>
          <w:p w14:paraId="75747522" w14:textId="4BFB520C" w:rsidR="00452AF3" w:rsidRPr="00B6561A" w:rsidRDefault="00452AF3" w:rsidP="009678A5">
            <w:pPr>
              <w:pStyle w:val="Prrafodelista"/>
              <w:numPr>
                <w:ilvl w:val="0"/>
                <w:numId w:val="22"/>
              </w:numPr>
              <w:jc w:val="both"/>
              <w:rPr>
                <w:rFonts w:ascii="Arial" w:eastAsia="Arial" w:hAnsi="Arial" w:cs="Arial"/>
                <w:sz w:val="20"/>
                <w:szCs w:val="20"/>
                <w:highlight w:val="green"/>
              </w:rPr>
            </w:pPr>
            <w:r w:rsidRPr="00B6561A">
              <w:rPr>
                <w:rFonts w:ascii="Arial" w:eastAsia="Arial" w:hAnsi="Arial" w:cs="Arial"/>
                <w:sz w:val="20"/>
                <w:szCs w:val="20"/>
                <w:highlight w:val="green"/>
              </w:rPr>
              <w:t>E</w:t>
            </w:r>
            <w:r w:rsidRPr="00B6561A">
              <w:rPr>
                <w:rFonts w:ascii="Arial" w:eastAsia="Arial" w:hAnsi="Arial" w:cs="Arial"/>
                <w:sz w:val="20"/>
                <w:szCs w:val="20"/>
                <w:highlight w:val="green"/>
              </w:rPr>
              <w:t>studios y diseños del muro construido por el Municipio de Pereira</w:t>
            </w:r>
            <w:r w:rsidRPr="00B6561A">
              <w:rPr>
                <w:rFonts w:ascii="Arial" w:eastAsia="Arial" w:hAnsi="Arial" w:cs="Arial"/>
                <w:sz w:val="20"/>
                <w:szCs w:val="20"/>
                <w:highlight w:val="green"/>
              </w:rPr>
              <w:t xml:space="preserve"> mediante el contrato 3653 de 2024</w:t>
            </w:r>
            <w:r w:rsidRPr="00B6561A">
              <w:rPr>
                <w:rFonts w:ascii="Arial" w:eastAsia="Arial" w:hAnsi="Arial" w:cs="Arial"/>
                <w:sz w:val="20"/>
                <w:szCs w:val="20"/>
                <w:highlight w:val="green"/>
              </w:rPr>
              <w:t>, ubicado en la vía Condina - Altagracia con localización aproximada de 4.771523, -75.718161</w:t>
            </w:r>
            <w:r w:rsidRPr="00B6561A">
              <w:rPr>
                <w:rFonts w:ascii="Arial" w:eastAsia="Arial" w:hAnsi="Arial" w:cs="Arial"/>
                <w:sz w:val="20"/>
                <w:szCs w:val="20"/>
                <w:highlight w:val="green"/>
              </w:rPr>
              <w:t>.</w:t>
            </w:r>
          </w:p>
          <w:p w14:paraId="62B4FD32" w14:textId="77777777" w:rsidR="009678A5" w:rsidRPr="00B6561A" w:rsidRDefault="009678A5" w:rsidP="009678A5">
            <w:pPr>
              <w:pStyle w:val="Prrafodelista"/>
              <w:numPr>
                <w:ilvl w:val="0"/>
                <w:numId w:val="22"/>
              </w:numPr>
              <w:jc w:val="both"/>
              <w:rPr>
                <w:rFonts w:ascii="Arial" w:eastAsia="Arial" w:hAnsi="Arial" w:cs="Arial"/>
                <w:sz w:val="20"/>
                <w:szCs w:val="20"/>
                <w:highlight w:val="green"/>
              </w:rPr>
            </w:pPr>
            <w:r w:rsidRPr="00B6561A">
              <w:rPr>
                <w:rFonts w:ascii="Arial" w:eastAsia="Arial" w:hAnsi="Arial" w:cs="Arial"/>
                <w:sz w:val="20"/>
                <w:szCs w:val="20"/>
                <w:highlight w:val="green"/>
              </w:rPr>
              <w:t>Informes técnicos de la Dirección de Gestión del Riesgo (DIGER) sobre puntos críticos en el corredor vial</w:t>
            </w:r>
          </w:p>
          <w:p w14:paraId="54624785" w14:textId="03F6F688" w:rsidR="009678A5" w:rsidRPr="00B6561A" w:rsidRDefault="009678A5" w:rsidP="00886FAC">
            <w:pPr>
              <w:pStyle w:val="Prrafodelista"/>
              <w:numPr>
                <w:ilvl w:val="1"/>
                <w:numId w:val="15"/>
              </w:numPr>
              <w:jc w:val="both"/>
              <w:rPr>
                <w:rFonts w:ascii="Arial" w:eastAsia="Arial" w:hAnsi="Arial" w:cs="Arial"/>
                <w:sz w:val="20"/>
                <w:szCs w:val="20"/>
                <w:highlight w:val="green"/>
              </w:rPr>
            </w:pPr>
            <w:r w:rsidRPr="00B6561A">
              <w:rPr>
                <w:rFonts w:ascii="Arial" w:eastAsia="Arial" w:hAnsi="Arial" w:cs="Arial"/>
                <w:sz w:val="20"/>
                <w:szCs w:val="20"/>
                <w:highlight w:val="green"/>
              </w:rPr>
              <w:t xml:space="preserve">Informe GEO-02-417 – Estudio Geofísico para la determinación de condiciones hidrogeológicas y propiedades del subsuelo en la vereda Cañaveral, Altagracia </w:t>
            </w:r>
          </w:p>
          <w:p w14:paraId="52BEBD39" w14:textId="0318F7C5" w:rsidR="00886FAC" w:rsidRPr="00B6561A" w:rsidRDefault="00886FAC" w:rsidP="00886FAC">
            <w:pPr>
              <w:pStyle w:val="Prrafodelista"/>
              <w:numPr>
                <w:ilvl w:val="1"/>
                <w:numId w:val="15"/>
              </w:numPr>
              <w:jc w:val="both"/>
              <w:rPr>
                <w:rFonts w:ascii="Arial" w:eastAsia="Arial" w:hAnsi="Arial" w:cs="Arial"/>
                <w:sz w:val="20"/>
                <w:szCs w:val="20"/>
                <w:highlight w:val="green"/>
              </w:rPr>
            </w:pPr>
            <w:r w:rsidRPr="00B6561A">
              <w:rPr>
                <w:rFonts w:ascii="Arial" w:eastAsia="Arial" w:hAnsi="Arial" w:cs="Arial"/>
                <w:sz w:val="20"/>
                <w:szCs w:val="20"/>
                <w:highlight w:val="green"/>
              </w:rPr>
              <w:t>Informe del contrato 2115 de 2023 cuyo objeto es “</w:t>
            </w:r>
            <w:r w:rsidRPr="00B6561A">
              <w:rPr>
                <w:rFonts w:ascii="Arial" w:eastAsia="Arial" w:hAnsi="Arial" w:cs="Arial"/>
                <w:sz w:val="20"/>
                <w:szCs w:val="20"/>
                <w:highlight w:val="green"/>
              </w:rPr>
              <w:t>ELABORACIÓN DE ESTUDIOS DE AMENAZA, VULNERABILIDAD Y</w:t>
            </w:r>
            <w:r w:rsidRPr="00B6561A">
              <w:rPr>
                <w:rFonts w:ascii="Arial" w:eastAsia="Arial" w:hAnsi="Arial" w:cs="Arial"/>
                <w:sz w:val="20"/>
                <w:szCs w:val="20"/>
                <w:highlight w:val="green"/>
              </w:rPr>
              <w:t xml:space="preserve"> </w:t>
            </w:r>
            <w:r w:rsidRPr="00B6561A">
              <w:rPr>
                <w:rFonts w:ascii="Arial" w:eastAsia="Arial" w:hAnsi="Arial" w:cs="Arial"/>
                <w:sz w:val="20"/>
                <w:szCs w:val="20"/>
                <w:highlight w:val="green"/>
              </w:rPr>
              <w:t>RIESGO, CON OCASIÓN A LA CALAMIDAD PÚBLICA, DECRETO DEL 16 DE MARZO</w:t>
            </w:r>
            <w:r w:rsidRPr="00B6561A">
              <w:rPr>
                <w:rFonts w:ascii="Arial" w:eastAsia="Arial" w:hAnsi="Arial" w:cs="Arial"/>
                <w:sz w:val="20"/>
                <w:szCs w:val="20"/>
                <w:highlight w:val="green"/>
              </w:rPr>
              <w:t xml:space="preserve"> </w:t>
            </w:r>
            <w:r w:rsidRPr="00B6561A">
              <w:rPr>
                <w:rFonts w:ascii="Arial" w:eastAsia="Arial" w:hAnsi="Arial" w:cs="Arial"/>
                <w:sz w:val="20"/>
                <w:szCs w:val="20"/>
                <w:highlight w:val="green"/>
              </w:rPr>
              <w:t>DEL 2022 Y PRORROGADA MEDIANTE DECRETO 1093 DEL 15 DE SEPTIEMBRE DEL</w:t>
            </w:r>
            <w:r w:rsidRPr="00B6561A">
              <w:rPr>
                <w:rFonts w:ascii="Arial" w:eastAsia="Arial" w:hAnsi="Arial" w:cs="Arial"/>
                <w:sz w:val="20"/>
                <w:szCs w:val="20"/>
                <w:highlight w:val="green"/>
              </w:rPr>
              <w:t xml:space="preserve"> </w:t>
            </w:r>
            <w:r w:rsidRPr="00B6561A">
              <w:rPr>
                <w:rFonts w:ascii="Arial" w:eastAsia="Arial" w:hAnsi="Arial" w:cs="Arial"/>
                <w:sz w:val="20"/>
                <w:szCs w:val="20"/>
                <w:highlight w:val="green"/>
              </w:rPr>
              <w:t>2022, CON EL FIN DE DETERMINAR LOS FACTORES GENERADORES DE LOS</w:t>
            </w:r>
            <w:r w:rsidRPr="00B6561A">
              <w:rPr>
                <w:rFonts w:ascii="Arial" w:eastAsia="Arial" w:hAnsi="Arial" w:cs="Arial"/>
                <w:sz w:val="20"/>
                <w:szCs w:val="20"/>
                <w:highlight w:val="green"/>
              </w:rPr>
              <w:t xml:space="preserve"> </w:t>
            </w:r>
            <w:r w:rsidRPr="00B6561A">
              <w:rPr>
                <w:rFonts w:ascii="Arial" w:eastAsia="Arial" w:hAnsi="Arial" w:cs="Arial"/>
                <w:sz w:val="20"/>
                <w:szCs w:val="20"/>
                <w:highlight w:val="green"/>
              </w:rPr>
              <w:t>FENÓMENOS DE INESTABILIDAD, LA CATEGORIZACIÓN DEL RIESGO Y LAS</w:t>
            </w:r>
            <w:r w:rsidRPr="00B6561A">
              <w:rPr>
                <w:rFonts w:ascii="Arial" w:eastAsia="Arial" w:hAnsi="Arial" w:cs="Arial"/>
                <w:sz w:val="20"/>
                <w:szCs w:val="20"/>
                <w:highlight w:val="green"/>
              </w:rPr>
              <w:t xml:space="preserve"> </w:t>
            </w:r>
            <w:r w:rsidRPr="00B6561A">
              <w:rPr>
                <w:rFonts w:ascii="Arial" w:eastAsia="Arial" w:hAnsi="Arial" w:cs="Arial"/>
                <w:sz w:val="20"/>
                <w:szCs w:val="20"/>
                <w:highlight w:val="green"/>
              </w:rPr>
              <w:t>OPCIONES VIABLES DE INTERVENCIÓN PEREIRA – RISARALDA.</w:t>
            </w:r>
            <w:r w:rsidRPr="00B6561A">
              <w:rPr>
                <w:rFonts w:ascii="Arial" w:eastAsia="Arial" w:hAnsi="Arial" w:cs="Arial"/>
                <w:sz w:val="20"/>
                <w:szCs w:val="20"/>
                <w:highlight w:val="green"/>
              </w:rPr>
              <w:t>”</w:t>
            </w:r>
          </w:p>
          <w:p w14:paraId="23181CA2" w14:textId="62D649EE" w:rsidR="00DE42BC" w:rsidRPr="00B6561A" w:rsidRDefault="009678A5" w:rsidP="00DE42BC">
            <w:pPr>
              <w:pStyle w:val="Prrafodelista"/>
              <w:numPr>
                <w:ilvl w:val="1"/>
                <w:numId w:val="15"/>
              </w:numPr>
              <w:jc w:val="both"/>
              <w:rPr>
                <w:rFonts w:ascii="Arial" w:eastAsia="Arial" w:hAnsi="Arial" w:cs="Arial"/>
                <w:sz w:val="20"/>
                <w:szCs w:val="20"/>
                <w:highlight w:val="green"/>
                <w:lang w:val="es-CO"/>
              </w:rPr>
            </w:pPr>
            <w:r w:rsidRPr="00B6561A">
              <w:rPr>
                <w:rFonts w:ascii="Arial" w:eastAsia="Arial" w:hAnsi="Arial" w:cs="Arial"/>
                <w:sz w:val="20"/>
                <w:szCs w:val="20"/>
                <w:highlight w:val="green"/>
              </w:rPr>
              <w:t>Informes técnicos a sitios relacionados con algunos puntos críticos respecto a visitas técnicas en general</w:t>
            </w:r>
            <w:r w:rsidR="00452AF3" w:rsidRPr="00B6561A">
              <w:rPr>
                <w:rFonts w:ascii="Arial" w:eastAsia="Arial" w:hAnsi="Arial" w:cs="Arial"/>
                <w:sz w:val="20"/>
                <w:szCs w:val="20"/>
                <w:highlight w:val="green"/>
              </w:rPr>
              <w:t>:</w:t>
            </w:r>
          </w:p>
          <w:p w14:paraId="7B5C475E" w14:textId="77777777" w:rsidR="00DE42BC" w:rsidRPr="00B6561A" w:rsidRDefault="00DE42BC" w:rsidP="00DE42BC">
            <w:pPr>
              <w:pStyle w:val="Prrafodelista"/>
              <w:ind w:left="1440"/>
              <w:jc w:val="both"/>
              <w:rPr>
                <w:rFonts w:ascii="Arial" w:eastAsia="Arial" w:hAnsi="Arial" w:cs="Arial"/>
                <w:sz w:val="20"/>
                <w:szCs w:val="20"/>
                <w:highlight w:val="green"/>
                <w:lang w:val="es-CO"/>
              </w:rPr>
            </w:pPr>
          </w:p>
          <w:p w14:paraId="1FA45026" w14:textId="03876749" w:rsidR="009678A5" w:rsidRPr="00B6561A" w:rsidRDefault="00452AF3" w:rsidP="00DE42BC">
            <w:pPr>
              <w:ind w:left="1080"/>
              <w:jc w:val="both"/>
              <w:rPr>
                <w:rFonts w:ascii="Arial" w:eastAsia="Arial" w:hAnsi="Arial" w:cs="Arial"/>
                <w:sz w:val="20"/>
                <w:szCs w:val="20"/>
                <w:highlight w:val="green"/>
                <w:lang w:val="es-CO"/>
              </w:rPr>
            </w:pPr>
            <w:r w:rsidRPr="00B6561A">
              <w:rPr>
                <w:rFonts w:ascii="Arial" w:eastAsia="Arial" w:hAnsi="Arial" w:cs="Arial"/>
                <w:sz w:val="20"/>
                <w:szCs w:val="20"/>
                <w:highlight w:val="green"/>
              </w:rPr>
              <w:t xml:space="preserve"> </w:t>
            </w:r>
            <w:r w:rsidR="009678A5" w:rsidRPr="00B6561A">
              <w:rPr>
                <w:rFonts w:ascii="Arial" w:eastAsia="Arial" w:hAnsi="Arial" w:cs="Arial"/>
                <w:sz w:val="20"/>
                <w:szCs w:val="20"/>
                <w:highlight w:val="green"/>
              </w:rPr>
              <w:t xml:space="preserve">Referencia de Coordenadas geográficas: </w:t>
            </w:r>
            <w:r w:rsidR="009678A5" w:rsidRPr="00B6561A">
              <w:rPr>
                <w:rFonts w:ascii="Arial" w:eastAsia="Arial" w:hAnsi="Arial" w:cs="Arial"/>
                <w:sz w:val="20"/>
                <w:szCs w:val="20"/>
                <w:highlight w:val="green"/>
                <w:lang w:val="es-CO"/>
              </w:rPr>
              <w:t>4.772°N y -75.718°O</w:t>
            </w:r>
            <w:r w:rsidRPr="00B6561A">
              <w:rPr>
                <w:rFonts w:ascii="Arial" w:eastAsia="Arial" w:hAnsi="Arial" w:cs="Arial"/>
                <w:sz w:val="20"/>
                <w:szCs w:val="20"/>
                <w:highlight w:val="green"/>
                <w:lang w:val="es-CO"/>
              </w:rPr>
              <w:t>,</w:t>
            </w:r>
            <w:r w:rsidR="009678A5" w:rsidRPr="00B6561A">
              <w:rPr>
                <w:rFonts w:ascii="Arial" w:eastAsia="Arial" w:hAnsi="Arial" w:cs="Arial"/>
                <w:sz w:val="20"/>
                <w:szCs w:val="20"/>
                <w:highlight w:val="green"/>
              </w:rPr>
              <w:t xml:space="preserve"> </w:t>
            </w:r>
          </w:p>
          <w:p w14:paraId="7DA38A42" w14:textId="456B26EE" w:rsidR="009678A5" w:rsidRPr="00B6561A" w:rsidRDefault="009678A5" w:rsidP="009678A5">
            <w:pPr>
              <w:pStyle w:val="Prrafodelista"/>
              <w:ind w:left="1134"/>
              <w:jc w:val="both"/>
              <w:rPr>
                <w:rFonts w:ascii="Arial" w:eastAsia="Arial" w:hAnsi="Arial" w:cs="Arial"/>
                <w:sz w:val="20"/>
                <w:szCs w:val="20"/>
                <w:highlight w:val="green"/>
                <w:lang w:val="es-CO"/>
              </w:rPr>
            </w:pPr>
            <w:r w:rsidRPr="00B6561A">
              <w:rPr>
                <w:rFonts w:ascii="Arial" w:eastAsia="Arial" w:hAnsi="Arial" w:cs="Arial"/>
                <w:sz w:val="20"/>
                <w:szCs w:val="20"/>
                <w:highlight w:val="green"/>
                <w:lang w:val="es-CO"/>
              </w:rPr>
              <w:t>Referencia de Co</w:t>
            </w:r>
            <w:r w:rsidRPr="00B6561A">
              <w:rPr>
                <w:rFonts w:ascii="Arial" w:eastAsia="Arial" w:hAnsi="Arial" w:cs="Arial"/>
                <w:sz w:val="20"/>
                <w:szCs w:val="20"/>
                <w:highlight w:val="green"/>
              </w:rPr>
              <w:t xml:space="preserve">ordenadas geográficas: </w:t>
            </w:r>
            <w:r w:rsidRPr="00B6561A">
              <w:rPr>
                <w:rFonts w:ascii="Arial" w:eastAsia="Arial" w:hAnsi="Arial" w:cs="Arial"/>
                <w:sz w:val="20"/>
                <w:szCs w:val="20"/>
                <w:highlight w:val="green"/>
                <w:lang w:val="es-CO"/>
              </w:rPr>
              <w:t>4.757°N y -75.71</w:t>
            </w:r>
            <w:r w:rsidR="00452AF3" w:rsidRPr="00B6561A">
              <w:rPr>
                <w:rFonts w:ascii="Arial" w:eastAsia="Arial" w:hAnsi="Arial" w:cs="Arial"/>
                <w:sz w:val="20"/>
                <w:szCs w:val="20"/>
                <w:highlight w:val="green"/>
                <w:lang w:val="es-CO"/>
              </w:rPr>
              <w:t>9</w:t>
            </w:r>
            <w:r w:rsidRPr="00B6561A">
              <w:rPr>
                <w:rFonts w:ascii="Arial" w:eastAsia="Arial" w:hAnsi="Arial" w:cs="Arial"/>
                <w:sz w:val="20"/>
                <w:szCs w:val="20"/>
                <w:highlight w:val="green"/>
                <w:lang w:val="es-CO"/>
              </w:rPr>
              <w:t xml:space="preserve">°O, </w:t>
            </w:r>
          </w:p>
          <w:p w14:paraId="427E2A0B" w14:textId="2BAC66DC" w:rsidR="00E73B89" w:rsidRPr="00FB4FF3" w:rsidRDefault="009678A5" w:rsidP="009678A5">
            <w:pPr>
              <w:pStyle w:val="Prrafodelista"/>
              <w:ind w:left="1134"/>
              <w:jc w:val="both"/>
              <w:rPr>
                <w:rFonts w:ascii="Arial" w:eastAsia="Arial" w:hAnsi="Arial" w:cs="Arial"/>
                <w:sz w:val="20"/>
                <w:szCs w:val="20"/>
              </w:rPr>
            </w:pPr>
            <w:r w:rsidRPr="00B6561A">
              <w:rPr>
                <w:rFonts w:ascii="Arial" w:eastAsia="Arial" w:hAnsi="Arial" w:cs="Arial"/>
                <w:sz w:val="20"/>
                <w:szCs w:val="20"/>
                <w:highlight w:val="green"/>
              </w:rPr>
              <w:t>Referencia de</w:t>
            </w:r>
            <w:r w:rsidR="00452AF3" w:rsidRPr="00B6561A">
              <w:rPr>
                <w:rFonts w:ascii="Arial" w:eastAsia="Arial" w:hAnsi="Arial" w:cs="Arial"/>
                <w:sz w:val="20"/>
                <w:szCs w:val="20"/>
                <w:highlight w:val="green"/>
              </w:rPr>
              <w:t xml:space="preserve"> </w:t>
            </w:r>
            <w:r w:rsidR="00452AF3" w:rsidRPr="00B6561A">
              <w:rPr>
                <w:rFonts w:ascii="Arial" w:eastAsia="Arial" w:hAnsi="Arial" w:cs="Arial"/>
                <w:sz w:val="20"/>
                <w:szCs w:val="20"/>
                <w:highlight w:val="green"/>
                <w:lang w:val="es-CO"/>
              </w:rPr>
              <w:t>Coordenadas</w:t>
            </w:r>
            <w:r w:rsidRPr="00B6561A">
              <w:rPr>
                <w:rFonts w:ascii="Arial" w:eastAsia="Arial" w:hAnsi="Arial" w:cs="Arial"/>
                <w:sz w:val="20"/>
                <w:szCs w:val="20"/>
                <w:highlight w:val="green"/>
              </w:rPr>
              <w:t xml:space="preserve"> geográficas: </w:t>
            </w:r>
            <w:r w:rsidRPr="00B6561A">
              <w:rPr>
                <w:rFonts w:ascii="Arial" w:eastAsia="Arial" w:hAnsi="Arial" w:cs="Arial"/>
                <w:sz w:val="20"/>
                <w:szCs w:val="20"/>
                <w:highlight w:val="green"/>
                <w:lang w:val="es-CO"/>
              </w:rPr>
              <w:t>4.739°N y -75.71</w:t>
            </w:r>
            <w:r w:rsidR="00452AF3" w:rsidRPr="00B6561A">
              <w:rPr>
                <w:rFonts w:ascii="Arial" w:eastAsia="Arial" w:hAnsi="Arial" w:cs="Arial"/>
                <w:sz w:val="20"/>
                <w:szCs w:val="20"/>
                <w:highlight w:val="green"/>
                <w:lang w:val="es-CO"/>
              </w:rPr>
              <w:t>3</w:t>
            </w:r>
            <w:r w:rsidRPr="00B6561A">
              <w:rPr>
                <w:rFonts w:ascii="Arial" w:eastAsia="Arial" w:hAnsi="Arial" w:cs="Arial"/>
                <w:sz w:val="20"/>
                <w:szCs w:val="20"/>
                <w:highlight w:val="green"/>
                <w:lang w:val="es-CO"/>
              </w:rPr>
              <w:t>°</w:t>
            </w:r>
            <w:r w:rsidR="00452AF3" w:rsidRPr="00B6561A">
              <w:rPr>
                <w:rFonts w:ascii="Arial" w:eastAsia="Arial" w:hAnsi="Arial" w:cs="Arial"/>
                <w:sz w:val="20"/>
                <w:szCs w:val="20"/>
                <w:highlight w:val="green"/>
                <w:lang w:val="es-CO"/>
              </w:rPr>
              <w:t>O.</w:t>
            </w:r>
          </w:p>
        </w:tc>
      </w:tr>
    </w:tbl>
    <w:p w14:paraId="448495A0" w14:textId="77777777" w:rsidR="00013C98" w:rsidRDefault="00013C98">
      <w:pPr>
        <w:rPr>
          <w:rFonts w:ascii="Arial" w:eastAsia="Arial" w:hAnsi="Arial" w:cs="Arial"/>
          <w:sz w:val="20"/>
          <w:szCs w:val="20"/>
        </w:rPr>
      </w:pPr>
    </w:p>
    <w:p w14:paraId="3BE47E68" w14:textId="77777777" w:rsidR="00FB4FF3" w:rsidRPr="00FB4FF3" w:rsidRDefault="00FB4FF3">
      <w:pPr>
        <w:rPr>
          <w:rFonts w:ascii="Arial" w:eastAsia="Arial" w:hAnsi="Arial" w:cs="Arial"/>
          <w:sz w:val="20"/>
          <w:szCs w:val="20"/>
        </w:rPr>
      </w:pPr>
    </w:p>
    <w:p w14:paraId="2D6CE5FB" w14:textId="77777777" w:rsidR="00013C98" w:rsidRPr="00FB4FF3"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lastRenderedPageBreak/>
        <w:t>ALCANCE DE LOS TRABAJOS</w:t>
      </w:r>
    </w:p>
    <w:p w14:paraId="45BF9344" w14:textId="77777777" w:rsidR="00013C98" w:rsidRPr="00FB4FF3" w:rsidRDefault="00013C98">
      <w:pPr>
        <w:rPr>
          <w:rFonts w:ascii="Arial" w:eastAsia="Arial" w:hAnsi="Arial" w:cs="Arial"/>
          <w:b/>
          <w:sz w:val="20"/>
          <w:szCs w:val="20"/>
        </w:rPr>
      </w:pPr>
    </w:p>
    <w:p w14:paraId="618183AC" w14:textId="7E38AE8A" w:rsidR="00013C98" w:rsidRPr="00F26DE6" w:rsidRDefault="0051322D" w:rsidP="00F26DE6">
      <w:pPr>
        <w:pStyle w:val="Prrafodelista"/>
        <w:numPr>
          <w:ilvl w:val="1"/>
          <w:numId w:val="30"/>
        </w:numPr>
        <w:pBdr>
          <w:top w:val="nil"/>
          <w:left w:val="nil"/>
          <w:bottom w:val="nil"/>
          <w:right w:val="nil"/>
          <w:between w:val="nil"/>
        </w:pBdr>
        <w:rPr>
          <w:rFonts w:ascii="Arial" w:eastAsia="Arial" w:hAnsi="Arial" w:cs="Arial"/>
          <w:b/>
          <w:color w:val="000000"/>
          <w:sz w:val="20"/>
          <w:szCs w:val="20"/>
        </w:rPr>
      </w:pPr>
      <w:r w:rsidRPr="00F26DE6">
        <w:rPr>
          <w:rFonts w:ascii="Arial" w:eastAsia="Arial" w:hAnsi="Arial" w:cs="Arial"/>
          <w:b/>
          <w:color w:val="000000"/>
          <w:sz w:val="20"/>
          <w:szCs w:val="20"/>
        </w:rPr>
        <w:t>Descripción Detallada de las Actividades:</w:t>
      </w:r>
    </w:p>
    <w:p w14:paraId="40A553DF" w14:textId="77777777" w:rsidR="00013C98" w:rsidRPr="00FB4FF3" w:rsidRDefault="00013C98">
      <w:pPr>
        <w:rPr>
          <w:rFonts w:ascii="Arial" w:eastAsia="Arial" w:hAnsi="Arial" w:cs="Arial"/>
          <w:b/>
          <w:sz w:val="20"/>
          <w:szCs w:val="20"/>
        </w:rPr>
      </w:pPr>
    </w:p>
    <w:tbl>
      <w:tblPr>
        <w:tblStyle w:val="7"/>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38"/>
        <w:gridCol w:w="5096"/>
        <w:gridCol w:w="2866"/>
      </w:tblGrid>
      <w:tr w:rsidR="002C2AA7" w:rsidRPr="00FB4FF3" w14:paraId="19B9660D" w14:textId="77777777" w:rsidTr="009678A5">
        <w:trPr>
          <w:tblHeader/>
        </w:trPr>
        <w:tc>
          <w:tcPr>
            <w:tcW w:w="938" w:type="pct"/>
            <w:vAlign w:val="center"/>
          </w:tcPr>
          <w:p w14:paraId="218F6B8E" w14:textId="55A8FA00" w:rsidR="00F64C5A" w:rsidRPr="00FB4FF3" w:rsidRDefault="00F64C5A">
            <w:pPr>
              <w:rPr>
                <w:rFonts w:ascii="Arial" w:eastAsia="Arial" w:hAnsi="Arial" w:cs="Arial"/>
                <w:b/>
                <w:sz w:val="20"/>
                <w:szCs w:val="20"/>
              </w:rPr>
            </w:pPr>
            <w:r w:rsidRPr="00FB4FF3">
              <w:rPr>
                <w:rFonts w:ascii="Arial" w:eastAsia="Arial" w:hAnsi="Arial" w:cs="Arial"/>
                <w:b/>
                <w:sz w:val="20"/>
                <w:szCs w:val="20"/>
              </w:rPr>
              <w:t>Actividad</w:t>
            </w:r>
          </w:p>
        </w:tc>
        <w:tc>
          <w:tcPr>
            <w:tcW w:w="2600" w:type="pct"/>
            <w:vAlign w:val="center"/>
          </w:tcPr>
          <w:p w14:paraId="161DDC63" w14:textId="77777777" w:rsidR="00F64C5A" w:rsidRPr="00FB4FF3" w:rsidRDefault="00F64C5A" w:rsidP="003E7FAB">
            <w:pPr>
              <w:jc w:val="both"/>
              <w:rPr>
                <w:rFonts w:ascii="Arial" w:eastAsia="Arial" w:hAnsi="Arial" w:cs="Arial"/>
                <w:b/>
                <w:sz w:val="20"/>
                <w:szCs w:val="20"/>
              </w:rPr>
            </w:pPr>
            <w:r w:rsidRPr="00FB4FF3">
              <w:rPr>
                <w:rFonts w:ascii="Arial" w:eastAsia="Arial" w:hAnsi="Arial" w:cs="Arial"/>
                <w:b/>
                <w:sz w:val="20"/>
                <w:szCs w:val="20"/>
              </w:rPr>
              <w:t>Descripción</w:t>
            </w:r>
          </w:p>
        </w:tc>
        <w:tc>
          <w:tcPr>
            <w:tcW w:w="1462" w:type="pct"/>
            <w:vAlign w:val="center"/>
          </w:tcPr>
          <w:p w14:paraId="129C857A" w14:textId="77777777" w:rsidR="00F64C5A" w:rsidRPr="00FB4FF3" w:rsidRDefault="00F64C5A">
            <w:pPr>
              <w:rPr>
                <w:rFonts w:ascii="Arial" w:eastAsia="Arial" w:hAnsi="Arial" w:cs="Arial"/>
                <w:b/>
                <w:sz w:val="20"/>
                <w:szCs w:val="20"/>
              </w:rPr>
            </w:pPr>
            <w:r w:rsidRPr="00FB4FF3">
              <w:rPr>
                <w:rFonts w:ascii="Arial" w:eastAsia="Arial" w:hAnsi="Arial" w:cs="Arial"/>
                <w:b/>
                <w:sz w:val="20"/>
                <w:szCs w:val="20"/>
              </w:rPr>
              <w:t>Entregables</w:t>
            </w:r>
          </w:p>
        </w:tc>
      </w:tr>
      <w:tr w:rsidR="002C2AA7" w:rsidRPr="00FB4FF3" w14:paraId="623BFA59" w14:textId="77777777" w:rsidTr="009678A5">
        <w:tc>
          <w:tcPr>
            <w:tcW w:w="938" w:type="pct"/>
            <w:vAlign w:val="center"/>
          </w:tcPr>
          <w:p w14:paraId="2DD7115E" w14:textId="18EF5315" w:rsidR="00A641FC" w:rsidRPr="00FB4FF3" w:rsidRDefault="00FA2097" w:rsidP="00452AF3">
            <w:pPr>
              <w:widowControl w:val="0"/>
              <w:tabs>
                <w:tab w:val="left" w:pos="1083"/>
              </w:tabs>
              <w:jc w:val="both"/>
              <w:rPr>
                <w:rFonts w:ascii="Arial" w:eastAsia="Arial" w:hAnsi="Arial" w:cs="Arial"/>
                <w:b/>
                <w:bCs/>
                <w:sz w:val="20"/>
                <w:szCs w:val="20"/>
              </w:rPr>
            </w:pPr>
            <w:r w:rsidRPr="00FB4FF3">
              <w:rPr>
                <w:rFonts w:ascii="Arial" w:eastAsia="Arial" w:hAnsi="Arial" w:cs="Arial"/>
                <w:b/>
                <w:bCs/>
                <w:sz w:val="20"/>
                <w:szCs w:val="20"/>
              </w:rPr>
              <w:t xml:space="preserve">SEGUIMIENTO, </w:t>
            </w:r>
            <w:r w:rsidR="007B530A" w:rsidRPr="00FB4FF3">
              <w:rPr>
                <w:rFonts w:ascii="Arial" w:eastAsia="Arial" w:hAnsi="Arial" w:cs="Arial"/>
                <w:b/>
                <w:bCs/>
                <w:sz w:val="20"/>
                <w:szCs w:val="20"/>
              </w:rPr>
              <w:t xml:space="preserve">REVISION </w:t>
            </w:r>
            <w:r w:rsidR="00D00CC4" w:rsidRPr="00FB4FF3">
              <w:rPr>
                <w:rFonts w:ascii="Arial" w:eastAsia="Arial" w:hAnsi="Arial" w:cs="Arial"/>
                <w:b/>
                <w:bCs/>
                <w:sz w:val="20"/>
                <w:szCs w:val="20"/>
              </w:rPr>
              <w:t>Y APROBACION DE</w:t>
            </w:r>
            <w:r w:rsidRPr="00FB4FF3">
              <w:rPr>
                <w:rFonts w:ascii="Arial" w:eastAsia="Arial" w:hAnsi="Arial" w:cs="Arial"/>
                <w:b/>
                <w:bCs/>
                <w:sz w:val="20"/>
                <w:szCs w:val="20"/>
              </w:rPr>
              <w:t xml:space="preserve"> L</w:t>
            </w:r>
            <w:r w:rsidR="00937AB5" w:rsidRPr="00FB4FF3">
              <w:rPr>
                <w:rFonts w:ascii="Arial" w:eastAsia="Arial" w:hAnsi="Arial" w:cs="Arial"/>
                <w:b/>
                <w:bCs/>
                <w:sz w:val="20"/>
                <w:szCs w:val="20"/>
              </w:rPr>
              <w:t xml:space="preserve">AS ACTIVIDADES DE DIAGNOSTICO, </w:t>
            </w:r>
            <w:r w:rsidR="00354AB9" w:rsidRPr="00FB4FF3">
              <w:rPr>
                <w:rFonts w:ascii="Arial" w:eastAsia="Arial" w:hAnsi="Arial" w:cs="Arial"/>
                <w:b/>
                <w:bCs/>
                <w:sz w:val="20"/>
                <w:szCs w:val="20"/>
              </w:rPr>
              <w:t xml:space="preserve">ESTUDIO DE TRANSITO CAPACIDAD Y NIVELES DE SERVICIO </w:t>
            </w:r>
            <w:r w:rsidR="00FB0D3C" w:rsidRPr="00FB4FF3">
              <w:rPr>
                <w:rFonts w:ascii="Arial" w:eastAsia="Arial" w:hAnsi="Arial" w:cs="Arial"/>
                <w:b/>
                <w:bCs/>
                <w:sz w:val="20"/>
                <w:szCs w:val="20"/>
              </w:rPr>
              <w:t xml:space="preserve">Y </w:t>
            </w:r>
            <w:r w:rsidR="00FB0D3C" w:rsidRPr="00FB4FF3">
              <w:rPr>
                <w:rFonts w:ascii="Arial" w:hAnsi="Arial" w:cs="Arial"/>
                <w:b/>
                <w:bCs/>
                <w:color w:val="000000"/>
                <w:sz w:val="20"/>
                <w:szCs w:val="20"/>
              </w:rPr>
              <w:t>LEVANTAMIENTO TOPOGRAFICO</w:t>
            </w:r>
            <w:r w:rsidR="00FB0D3C" w:rsidRPr="00FB4FF3">
              <w:rPr>
                <w:rFonts w:ascii="Arial" w:eastAsia="Arial" w:hAnsi="Arial" w:cs="Arial"/>
                <w:b/>
                <w:bCs/>
                <w:sz w:val="20"/>
                <w:szCs w:val="20"/>
              </w:rPr>
              <w:t xml:space="preserve"> DE LA ODS 1 ENTREGADA AL CONTRATISTA</w:t>
            </w:r>
            <w:r w:rsidR="002C2AA7" w:rsidRPr="00FB4FF3">
              <w:rPr>
                <w:rFonts w:ascii="Arial" w:eastAsia="Arial" w:hAnsi="Arial" w:cs="Arial"/>
                <w:b/>
                <w:bCs/>
                <w:sz w:val="20"/>
                <w:szCs w:val="20"/>
              </w:rPr>
              <w:t xml:space="preserve"> HASTA EL RECIBO DE LOS </w:t>
            </w:r>
            <w:r w:rsidRPr="00FB4FF3">
              <w:rPr>
                <w:rFonts w:ascii="Arial" w:eastAsia="Arial" w:hAnsi="Arial" w:cs="Arial"/>
                <w:b/>
                <w:bCs/>
                <w:sz w:val="20"/>
                <w:szCs w:val="20"/>
              </w:rPr>
              <w:t>ENTREGABLES</w:t>
            </w:r>
            <w:r w:rsidR="00937AB5" w:rsidRPr="00FB4FF3">
              <w:rPr>
                <w:rFonts w:ascii="Arial" w:eastAsia="Arial" w:hAnsi="Arial" w:cs="Arial"/>
                <w:b/>
                <w:bCs/>
                <w:sz w:val="20"/>
                <w:szCs w:val="20"/>
              </w:rPr>
              <w:t xml:space="preserve"> </w:t>
            </w:r>
            <w:r w:rsidR="002C2AA7" w:rsidRPr="00FB4FF3">
              <w:rPr>
                <w:rFonts w:ascii="Arial" w:eastAsia="Arial" w:hAnsi="Arial" w:cs="Arial"/>
                <w:b/>
                <w:bCs/>
                <w:sz w:val="20"/>
                <w:szCs w:val="20"/>
              </w:rPr>
              <w:t>SOLICITADOS</w:t>
            </w:r>
          </w:p>
        </w:tc>
        <w:tc>
          <w:tcPr>
            <w:tcW w:w="2600" w:type="pct"/>
            <w:vAlign w:val="center"/>
          </w:tcPr>
          <w:p w14:paraId="2EC20310" w14:textId="2A1BDBA3" w:rsidR="00A641FC" w:rsidRPr="00FB4FF3" w:rsidRDefault="00524DE2" w:rsidP="00EE5AE8">
            <w:pPr>
              <w:pBdr>
                <w:top w:val="nil"/>
                <w:left w:val="nil"/>
                <w:bottom w:val="nil"/>
                <w:right w:val="nil"/>
                <w:between w:val="nil"/>
              </w:pBdr>
              <w:jc w:val="both"/>
              <w:rPr>
                <w:rFonts w:ascii="Arial" w:eastAsia="Arial" w:hAnsi="Arial" w:cs="Arial"/>
                <w:color w:val="000000"/>
                <w:sz w:val="20"/>
                <w:szCs w:val="20"/>
              </w:rPr>
            </w:pPr>
            <w:r w:rsidRPr="00FB4FF3">
              <w:rPr>
                <w:rFonts w:ascii="Arial" w:eastAsia="Arial" w:hAnsi="Arial" w:cs="Arial"/>
                <w:color w:val="000000"/>
                <w:sz w:val="20"/>
                <w:szCs w:val="20"/>
              </w:rPr>
              <w:t xml:space="preserve">El interventor debe realizar una supervisión integral y sistemática del desarrollo de la consultoría, verificando el cumplimiento de </w:t>
            </w:r>
            <w:r w:rsidR="00A17655" w:rsidRPr="00FB4FF3">
              <w:rPr>
                <w:rFonts w:ascii="Arial" w:eastAsia="Arial" w:hAnsi="Arial" w:cs="Arial"/>
                <w:color w:val="000000"/>
                <w:sz w:val="20"/>
                <w:szCs w:val="20"/>
              </w:rPr>
              <w:t xml:space="preserve">las especificaciones, </w:t>
            </w:r>
            <w:r w:rsidRPr="00FB4FF3">
              <w:rPr>
                <w:rFonts w:ascii="Arial" w:eastAsia="Arial" w:hAnsi="Arial" w:cs="Arial"/>
                <w:color w:val="000000"/>
                <w:sz w:val="20"/>
                <w:szCs w:val="20"/>
              </w:rPr>
              <w:t>los estándares técnicos y metodológicos establecidos para cada actividad. En el componente de diagnóstico, debe validar la correcta localización geográfica del tramo vial, evaluar la pertinencia del análisis socioeconómico presentado, revisar la consistencia de la ficha técnica con los resultados obtenidos, y verificar la completitud del memorial de responsabilidades profesionales. Para el estudio de tránsito, capacidad y niveles de servicio, debe supervisar la metodología empleada para la determinación del TPD actual, validar los criterios y parámetros utilizados en las proyecciones de tráfico, y confirmar que el período de diseño esté debidamente justificado e incorporado en la ficha técnica del proyecto. Respecto al levantamiento topográfico, debe verificar el correcto amarre a coordenadas planas de Gauss en el sistema Magna-Sirgas, supervisar la precisión y exactitud de las mediciones realizadas, y confirmar que el levantamiento proporcione el detalle necesario para la adecuada ilustración y localización del proyecto, garantizando así la calidad técnica y la coherencia entre todos los componentes de la consultoría.</w:t>
            </w:r>
          </w:p>
        </w:tc>
        <w:tc>
          <w:tcPr>
            <w:tcW w:w="1462" w:type="pct"/>
            <w:vAlign w:val="center"/>
          </w:tcPr>
          <w:p w14:paraId="63FC5454" w14:textId="7118EDF0" w:rsidR="00A641FC" w:rsidRPr="00FB4FF3" w:rsidRDefault="00524DE2" w:rsidP="00FB4FF3">
            <w:pPr>
              <w:widowControl w:val="0"/>
              <w:pBdr>
                <w:top w:val="nil"/>
                <w:left w:val="nil"/>
                <w:bottom w:val="nil"/>
                <w:right w:val="nil"/>
                <w:between w:val="nil"/>
              </w:pBdr>
              <w:tabs>
                <w:tab w:val="left" w:pos="384"/>
              </w:tabs>
              <w:spacing w:before="158"/>
              <w:jc w:val="both"/>
              <w:rPr>
                <w:rFonts w:ascii="Arial" w:eastAsia="Arial" w:hAnsi="Arial" w:cs="Arial"/>
                <w:color w:val="000000"/>
                <w:sz w:val="20"/>
                <w:szCs w:val="20"/>
              </w:rPr>
            </w:pPr>
            <w:r w:rsidRPr="00FB4FF3">
              <w:rPr>
                <w:rFonts w:ascii="Arial" w:eastAsia="Arial" w:hAnsi="Arial" w:cs="Arial"/>
                <w:color w:val="000000"/>
                <w:sz w:val="20"/>
                <w:szCs w:val="20"/>
              </w:rPr>
              <w:t xml:space="preserve">Oficios de aprobación </w:t>
            </w:r>
            <w:r w:rsidR="00A17655" w:rsidRPr="00FB4FF3">
              <w:rPr>
                <w:rFonts w:ascii="Arial" w:eastAsia="Arial" w:hAnsi="Arial" w:cs="Arial"/>
                <w:color w:val="000000"/>
                <w:sz w:val="20"/>
                <w:szCs w:val="20"/>
              </w:rPr>
              <w:t xml:space="preserve">de cada actividad realizada por el consultor y suscripción de los volúmenes que </w:t>
            </w:r>
            <w:proofErr w:type="gramStart"/>
            <w:r w:rsidR="00A17655" w:rsidRPr="00FB4FF3">
              <w:rPr>
                <w:rFonts w:ascii="Arial" w:eastAsia="Arial" w:hAnsi="Arial" w:cs="Arial"/>
                <w:color w:val="000000"/>
                <w:sz w:val="20"/>
                <w:szCs w:val="20"/>
              </w:rPr>
              <w:t>este entrega</w:t>
            </w:r>
            <w:proofErr w:type="gramEnd"/>
            <w:r w:rsidR="00A17655" w:rsidRPr="00FB4FF3">
              <w:rPr>
                <w:rFonts w:ascii="Arial" w:eastAsia="Arial" w:hAnsi="Arial" w:cs="Arial"/>
                <w:color w:val="000000"/>
                <w:sz w:val="20"/>
                <w:szCs w:val="20"/>
              </w:rPr>
              <w:t>.</w:t>
            </w:r>
          </w:p>
        </w:tc>
      </w:tr>
      <w:tr w:rsidR="002C2AA7" w:rsidRPr="00FB4FF3" w14:paraId="105BE6C9" w14:textId="77777777" w:rsidTr="009678A5">
        <w:tc>
          <w:tcPr>
            <w:tcW w:w="938" w:type="pct"/>
            <w:vAlign w:val="center"/>
          </w:tcPr>
          <w:p w14:paraId="77CDA8B9" w14:textId="262F64BA" w:rsidR="00A641FC" w:rsidRPr="00FB4FF3" w:rsidRDefault="004D110F" w:rsidP="00452AF3">
            <w:pPr>
              <w:widowControl w:val="0"/>
              <w:tabs>
                <w:tab w:val="left" w:pos="1083"/>
              </w:tabs>
              <w:jc w:val="both"/>
              <w:rPr>
                <w:rFonts w:ascii="Arial" w:eastAsia="Arial" w:hAnsi="Arial" w:cs="Arial"/>
                <w:sz w:val="20"/>
                <w:szCs w:val="20"/>
              </w:rPr>
            </w:pPr>
            <w:bookmarkStart w:id="0" w:name="_Hlk195620581"/>
            <w:r w:rsidRPr="00FB4FF3">
              <w:rPr>
                <w:rFonts w:ascii="Arial" w:eastAsia="Arial" w:hAnsi="Arial" w:cs="Arial"/>
                <w:b/>
                <w:bCs/>
                <w:sz w:val="20"/>
                <w:szCs w:val="20"/>
              </w:rPr>
              <w:t xml:space="preserve">SEGUIMIENTO, REVISION Y APROBACION DE </w:t>
            </w:r>
            <w:r w:rsidR="00BA7B88" w:rsidRPr="00FB4FF3">
              <w:rPr>
                <w:rFonts w:ascii="Arial" w:eastAsia="Arial" w:hAnsi="Arial" w:cs="Arial"/>
                <w:b/>
                <w:bCs/>
                <w:sz w:val="20"/>
                <w:szCs w:val="20"/>
              </w:rPr>
              <w:t>ESTUDIO DE TRAZADO Y DISEÑO GEOMETRICO, SEÑALIZACION Y SEGURIDAD VIAL</w:t>
            </w:r>
            <w:r w:rsidR="0041125B" w:rsidRPr="00FB4FF3">
              <w:rPr>
                <w:rFonts w:ascii="Arial" w:eastAsia="Arial" w:hAnsi="Arial" w:cs="Arial"/>
                <w:b/>
                <w:bCs/>
                <w:sz w:val="20"/>
                <w:szCs w:val="20"/>
              </w:rPr>
              <w:t>, ESTUDIO DE HIDROLOGIA, HIDRAULICA Y SOCAVACION</w:t>
            </w:r>
            <w:r w:rsidR="006F0091" w:rsidRPr="00FB4FF3">
              <w:rPr>
                <w:rFonts w:ascii="Arial" w:eastAsia="Arial" w:hAnsi="Arial" w:cs="Arial"/>
                <w:b/>
                <w:bCs/>
                <w:sz w:val="20"/>
                <w:szCs w:val="20"/>
              </w:rPr>
              <w:t>, ESTUDIO GEOLOGICO, GEOTECNICO Y ANALISIS DE RIESGOS</w:t>
            </w:r>
            <w:r w:rsidR="006908FA" w:rsidRPr="00FB4FF3">
              <w:rPr>
                <w:rFonts w:ascii="Arial" w:eastAsia="Arial" w:hAnsi="Arial" w:cs="Arial"/>
                <w:b/>
                <w:bCs/>
                <w:sz w:val="20"/>
                <w:szCs w:val="20"/>
              </w:rPr>
              <w:t xml:space="preserve">, DISEÑO ELECTRICO Y DE ILUMINACION VIAL (DEL </w:t>
            </w:r>
            <w:r w:rsidR="006908FA" w:rsidRPr="00FB4FF3">
              <w:rPr>
                <w:rFonts w:ascii="Arial" w:eastAsia="Arial" w:hAnsi="Arial" w:cs="Arial"/>
                <w:b/>
                <w:bCs/>
                <w:sz w:val="20"/>
                <w:szCs w:val="20"/>
              </w:rPr>
              <w:lastRenderedPageBreak/>
              <w:t>SISTEMA DE ALUMBRADO PUBLICO)</w:t>
            </w:r>
            <w:r w:rsidR="00014980" w:rsidRPr="00FB4FF3">
              <w:rPr>
                <w:rFonts w:ascii="Arial" w:eastAsia="Arial" w:hAnsi="Arial" w:cs="Arial"/>
                <w:b/>
                <w:bCs/>
                <w:sz w:val="20"/>
                <w:szCs w:val="20"/>
              </w:rPr>
              <w:t>, DISEÑO DE ESTRUCTURAS</w:t>
            </w:r>
            <w:r w:rsidRPr="00FB4FF3">
              <w:rPr>
                <w:rFonts w:ascii="Arial" w:eastAsia="Arial" w:hAnsi="Arial" w:cs="Arial"/>
                <w:b/>
                <w:bCs/>
                <w:sz w:val="20"/>
                <w:szCs w:val="20"/>
              </w:rPr>
              <w:t xml:space="preserve"> Y ESTUDIO DE SUELOS Y DISEÑO DE PAVIMENTO DE LA ODS 1 ENTREGADA AL CONTRATISTA HASTA EL RECIBO DE LOS ENTREGABLES SOLICITADOS</w:t>
            </w:r>
          </w:p>
        </w:tc>
        <w:tc>
          <w:tcPr>
            <w:tcW w:w="2600" w:type="pct"/>
            <w:vAlign w:val="center"/>
          </w:tcPr>
          <w:p w14:paraId="27CEC30F" w14:textId="7F2EC4BC" w:rsidR="00833541" w:rsidRPr="00FB4FF3" w:rsidRDefault="0034325A" w:rsidP="003E7FAB">
            <w:pPr>
              <w:pBdr>
                <w:top w:val="nil"/>
                <w:left w:val="nil"/>
                <w:bottom w:val="nil"/>
                <w:right w:val="nil"/>
                <w:between w:val="nil"/>
              </w:pBdr>
              <w:jc w:val="both"/>
              <w:rPr>
                <w:rFonts w:ascii="Arial" w:eastAsia="Arial" w:hAnsi="Arial" w:cs="Arial"/>
                <w:color w:val="000000"/>
                <w:sz w:val="20"/>
                <w:szCs w:val="20"/>
              </w:rPr>
            </w:pPr>
            <w:r w:rsidRPr="00FB4FF3">
              <w:rPr>
                <w:rFonts w:ascii="Arial" w:eastAsia="Arial" w:hAnsi="Arial" w:cs="Arial"/>
                <w:color w:val="000000"/>
                <w:sz w:val="20"/>
                <w:szCs w:val="20"/>
              </w:rPr>
              <w:lastRenderedPageBreak/>
              <w:t xml:space="preserve">El interventor debe ejercer una supervisión técnica exhaustiva y especializada sobre el desarrollo de estas actividades complementarias de la consultoría. En el estudio de trazado y diseño geométrico, señalización y seguridad vial, debe verificar la metodología empleada para la evaluación del trazado existente, validar el análisis de deficiencias geométricas identificadas, supervisar el cumplimiento normativo en los diseños propuestos, y confirmar que las auditorías de seguridad vial integren adecuadamente todos los componentes de señalización, defensas viales e iluminación. Para los estudios de hidrología, hidráulica y socavación, debe revisar los análisis de cuencas y determinación de caudales de diseño, supervisar la evaluación del estado de infraestructuras existentes, validar los diseños de obras de drenaje y verificar que los análisis de socavación en puentes incluyan las medidas de protección necesarias. En el estudio geológico, geotécnico y análisis de riesgos, debe supervisar la caracterización integral del corredor, verificar la ejecución de exploraciones de campo según especificaciones técnicas, validar los programas de </w:t>
            </w:r>
            <w:r w:rsidRPr="00FB4FF3">
              <w:rPr>
                <w:rFonts w:ascii="Arial" w:eastAsia="Arial" w:hAnsi="Arial" w:cs="Arial"/>
                <w:color w:val="000000"/>
                <w:sz w:val="20"/>
                <w:szCs w:val="20"/>
              </w:rPr>
              <w:lastRenderedPageBreak/>
              <w:t>ensayos de laboratorio y confirmar que los análisis de estabilidad de taludes y diseños de cimentaciones cumplan con los estándares normativos. Para el diseño eléctrico y de iluminación vial, debe verificar el cumplimiento de estándares técnicos vigentes, supervisar la incorporación de criterios de eficiencia energética y validar que los niveles de iluminación garanticen la seguridad de los usuarios. En el diseño de estructuras, debe supervisar las inspecciones y diagnósticos estructurales, verificar la ejecución de ensayos no destructivos y pruebas de carga, validar los análisis de vulnerabilidad sísmica y confirmar que los diseños de rehabilitación o estructuras nuevas cumplan con la normativa vigente. Finalmente, para el estudio de suelos y diseño de pavimento, debe supervisar el diagnóstico integral del pavimento existente, verificar la ejecución de deflectometría y toma de núcleos, validar los ensayos de laboratorio sobre materiales de capas existentes, y confirmar que el diseño de rehabilitación se base en metodologías reconocidas y análisis de ciclo de vida apropiados.</w:t>
            </w:r>
          </w:p>
        </w:tc>
        <w:tc>
          <w:tcPr>
            <w:tcW w:w="1462" w:type="pct"/>
            <w:vAlign w:val="center"/>
          </w:tcPr>
          <w:p w14:paraId="421DE80C" w14:textId="3A703F07" w:rsidR="00F64C5A" w:rsidRPr="00FB4FF3" w:rsidRDefault="004C4038" w:rsidP="00FB4FF3">
            <w:pPr>
              <w:widowControl w:val="0"/>
              <w:pBdr>
                <w:top w:val="nil"/>
                <w:left w:val="nil"/>
                <w:bottom w:val="nil"/>
                <w:right w:val="nil"/>
                <w:between w:val="nil"/>
              </w:pBdr>
              <w:tabs>
                <w:tab w:val="left" w:pos="384"/>
              </w:tabs>
              <w:spacing w:before="158"/>
              <w:jc w:val="both"/>
              <w:rPr>
                <w:rFonts w:ascii="Arial" w:eastAsia="Arial" w:hAnsi="Arial" w:cs="Arial"/>
                <w:color w:val="000000"/>
                <w:sz w:val="20"/>
                <w:szCs w:val="20"/>
              </w:rPr>
            </w:pPr>
            <w:r w:rsidRPr="00FB4FF3">
              <w:rPr>
                <w:rFonts w:ascii="Arial" w:eastAsia="Arial" w:hAnsi="Arial" w:cs="Arial"/>
                <w:color w:val="000000"/>
                <w:sz w:val="20"/>
                <w:szCs w:val="20"/>
              </w:rPr>
              <w:lastRenderedPageBreak/>
              <w:t xml:space="preserve">Oficios de aprobación de cada actividad realizada por el consultor y suscripción de los volúmenes que </w:t>
            </w:r>
            <w:proofErr w:type="gramStart"/>
            <w:r w:rsidRPr="00FB4FF3">
              <w:rPr>
                <w:rFonts w:ascii="Arial" w:eastAsia="Arial" w:hAnsi="Arial" w:cs="Arial"/>
                <w:color w:val="000000"/>
                <w:sz w:val="20"/>
                <w:szCs w:val="20"/>
              </w:rPr>
              <w:t>este entrega</w:t>
            </w:r>
            <w:proofErr w:type="gramEnd"/>
          </w:p>
        </w:tc>
      </w:tr>
      <w:tr w:rsidR="002C2AA7" w:rsidRPr="00FB4FF3" w14:paraId="59A4BC83" w14:textId="77777777" w:rsidTr="009678A5">
        <w:tc>
          <w:tcPr>
            <w:tcW w:w="938" w:type="pct"/>
            <w:vAlign w:val="center"/>
          </w:tcPr>
          <w:p w14:paraId="5F830E7B" w14:textId="4FCE045D" w:rsidR="00F64C5A" w:rsidRPr="00FB4FF3" w:rsidRDefault="00C33C4D" w:rsidP="00452AF3">
            <w:pPr>
              <w:widowControl w:val="0"/>
              <w:tabs>
                <w:tab w:val="left" w:pos="1083"/>
              </w:tabs>
              <w:jc w:val="both"/>
              <w:rPr>
                <w:rFonts w:ascii="Arial" w:eastAsia="Arial" w:hAnsi="Arial" w:cs="Arial"/>
                <w:b/>
                <w:bCs/>
                <w:sz w:val="20"/>
                <w:szCs w:val="20"/>
              </w:rPr>
            </w:pPr>
            <w:r w:rsidRPr="00FB4FF3">
              <w:rPr>
                <w:rFonts w:ascii="Arial" w:eastAsia="Arial" w:hAnsi="Arial" w:cs="Arial"/>
                <w:b/>
                <w:bCs/>
                <w:sz w:val="20"/>
                <w:szCs w:val="20"/>
              </w:rPr>
              <w:t xml:space="preserve">SEGUIMIENTO, REVISION Y APROBACION DE </w:t>
            </w:r>
            <w:r w:rsidR="00F958CA" w:rsidRPr="00FB4FF3">
              <w:rPr>
                <w:rFonts w:ascii="Arial" w:eastAsia="Arial" w:hAnsi="Arial" w:cs="Arial"/>
                <w:b/>
                <w:bCs/>
                <w:sz w:val="20"/>
                <w:szCs w:val="20"/>
              </w:rPr>
              <w:t>INVENTARIO DE OBRAS ESTRUCTURALES MENORES, MAYORES Y CONEXAS</w:t>
            </w:r>
            <w:r w:rsidR="006052E0" w:rsidRPr="00FB4FF3">
              <w:rPr>
                <w:rFonts w:ascii="Arial" w:eastAsia="Arial" w:hAnsi="Arial" w:cs="Arial"/>
                <w:b/>
                <w:bCs/>
                <w:sz w:val="20"/>
                <w:szCs w:val="20"/>
              </w:rPr>
              <w:t>, PROGRAMA DE ADAPTACION DE LA GUIA AMBIENTAL</w:t>
            </w:r>
            <w:r w:rsidR="003A5F65" w:rsidRPr="00FB4FF3">
              <w:rPr>
                <w:rFonts w:ascii="Arial" w:eastAsia="Arial" w:hAnsi="Arial" w:cs="Arial"/>
                <w:b/>
                <w:bCs/>
                <w:sz w:val="20"/>
                <w:szCs w:val="20"/>
              </w:rPr>
              <w:t xml:space="preserve">, </w:t>
            </w:r>
            <w:r w:rsidR="00525DE1" w:rsidRPr="00525DE1">
              <w:rPr>
                <w:rFonts w:ascii="Arial" w:eastAsia="Arial" w:hAnsi="Arial" w:cs="Arial"/>
                <w:b/>
                <w:bCs/>
                <w:sz w:val="20"/>
                <w:szCs w:val="20"/>
                <w:highlight w:val="green"/>
              </w:rPr>
              <w:t>ESTUDIO DE ANÁLISIS Y GESTIÓN DEL RIESGO</w:t>
            </w:r>
            <w:r w:rsidR="00525DE1" w:rsidRPr="00525DE1">
              <w:rPr>
                <w:rFonts w:ascii="Arial" w:eastAsia="Arial" w:hAnsi="Arial" w:cs="Arial"/>
                <w:b/>
                <w:bCs/>
                <w:sz w:val="20"/>
                <w:szCs w:val="20"/>
                <w:highlight w:val="green"/>
              </w:rPr>
              <w:t>,</w:t>
            </w:r>
            <w:r w:rsidR="00525DE1" w:rsidRPr="00525DE1">
              <w:rPr>
                <w:rFonts w:ascii="Arial" w:eastAsia="Arial" w:hAnsi="Arial" w:cs="Arial"/>
                <w:b/>
                <w:bCs/>
                <w:sz w:val="20"/>
                <w:szCs w:val="20"/>
              </w:rPr>
              <w:t xml:space="preserve"> </w:t>
            </w:r>
            <w:r w:rsidR="003A5F65" w:rsidRPr="00FB4FF3">
              <w:rPr>
                <w:rFonts w:ascii="Arial" w:eastAsia="Arial" w:hAnsi="Arial" w:cs="Arial"/>
                <w:b/>
                <w:bCs/>
                <w:sz w:val="20"/>
                <w:szCs w:val="20"/>
              </w:rPr>
              <w:t>ESTUDIO DE CANTIDADES DE OBRA, ANALISIS DE PRECIOS UNITARIOS, PRESUPUESTO Y PROGRAMACION</w:t>
            </w:r>
            <w:r w:rsidR="007E7498" w:rsidRPr="00FB4FF3">
              <w:rPr>
                <w:rFonts w:ascii="Arial" w:eastAsia="Arial" w:hAnsi="Arial" w:cs="Arial"/>
                <w:b/>
                <w:bCs/>
                <w:sz w:val="20"/>
                <w:szCs w:val="20"/>
              </w:rPr>
              <w:t xml:space="preserve">, GESTION PREDIAL Y SOCIAL, ESTUDIO Y DISEÑO DE </w:t>
            </w:r>
            <w:r w:rsidR="007E7498" w:rsidRPr="00FB4FF3">
              <w:rPr>
                <w:rFonts w:ascii="Arial" w:eastAsia="Arial" w:hAnsi="Arial" w:cs="Arial"/>
                <w:b/>
                <w:bCs/>
                <w:sz w:val="20"/>
                <w:szCs w:val="20"/>
              </w:rPr>
              <w:lastRenderedPageBreak/>
              <w:t>URBANISMO Y PAISAJISMO</w:t>
            </w:r>
            <w:r w:rsidR="00FF4AF2" w:rsidRPr="00FB4FF3">
              <w:rPr>
                <w:rFonts w:ascii="Arial" w:eastAsia="Arial" w:hAnsi="Arial" w:cs="Arial"/>
                <w:b/>
                <w:bCs/>
                <w:sz w:val="20"/>
                <w:szCs w:val="20"/>
              </w:rPr>
              <w:t>, ESTUDIO DE EVALUACIÓN ECONÓMICA Y FINANCIERA DEL PROYECTO, INFORME FINAL EJECUTIVO CONSOLIDADO DE LA ODS 1 ENTREGADA AL CONTRATISTA HASTA EL RECIBO DE LOS ENTREGABLES SOLICITADOS</w:t>
            </w:r>
          </w:p>
        </w:tc>
        <w:tc>
          <w:tcPr>
            <w:tcW w:w="2600" w:type="pct"/>
            <w:vAlign w:val="center"/>
          </w:tcPr>
          <w:p w14:paraId="41CF6BEF" w14:textId="697E5EB5" w:rsidR="00833541" w:rsidRPr="00FB4FF3" w:rsidRDefault="00062B2B" w:rsidP="003E7FAB">
            <w:pPr>
              <w:pBdr>
                <w:top w:val="nil"/>
                <w:left w:val="nil"/>
                <w:bottom w:val="nil"/>
                <w:right w:val="nil"/>
                <w:between w:val="nil"/>
              </w:pBdr>
              <w:jc w:val="both"/>
              <w:rPr>
                <w:rFonts w:ascii="Arial" w:eastAsia="Arial" w:hAnsi="Arial" w:cs="Arial"/>
                <w:color w:val="000000"/>
                <w:sz w:val="20"/>
                <w:szCs w:val="20"/>
              </w:rPr>
            </w:pPr>
            <w:r w:rsidRPr="00FB4FF3">
              <w:rPr>
                <w:rFonts w:ascii="Arial" w:eastAsia="Arial" w:hAnsi="Arial" w:cs="Arial"/>
                <w:color w:val="000000"/>
                <w:sz w:val="20"/>
                <w:szCs w:val="20"/>
              </w:rPr>
              <w:lastRenderedPageBreak/>
              <w:t xml:space="preserve">El interventor debe realizar una supervisión integral y multidisciplinaria de estas actividades finales de la consultoría, garantizando la calidad técnica y el cumplimiento normativo en cada componente. En el inventario de obras estructurales menores, mayores y conexas, debe verificar la exhaustividad del levantamiento de todas las estructuras existentes, validar la calidad del registro fotográfico y documentación de condiciones, supervisar la correcta identificación de problemas que afecten la estabilidad vial, y confirmar que se identifiquen adecuadamente las interferencias con servicios públicos y sus respectivos propietarios. Para el programa de adaptación de la guía ambiental, debe supervisar el cumplimiento de la normativa ambiental vigente, verificar la correcta caracterización de componentes biótico, físico y social, validar la identificación completa de actividades constructivas susceptibles de generar impactos ambientales, y confirmar que se tramiten todos los permisos ambientales requeridos, incluyendo los relacionados con ZODME. </w:t>
            </w:r>
            <w:r w:rsidR="00525DE1" w:rsidRPr="00525DE1">
              <w:rPr>
                <w:rFonts w:ascii="Arial" w:eastAsia="Arial" w:hAnsi="Arial" w:cs="Arial"/>
                <w:color w:val="000000" w:themeColor="text1"/>
                <w:sz w:val="20"/>
                <w:szCs w:val="20"/>
                <w:highlight w:val="green"/>
              </w:rPr>
              <w:t xml:space="preserve">El interventor deberá supervisar que el estudio de análisis y gestión del riesgo elaborado por el consultor cumpla con los requisitos contractuales y normativos, verificando que se haya adoptado una metodología reconocida, que el proceso sea continuo e iterativo y que cuente con la participación multidisciplinaria necesaria. Igualmente, deberá revisar que la identificación, análisis, evaluación, priorización y tratamiento de los riesgos estén </w:t>
            </w:r>
            <w:r w:rsidR="00525DE1" w:rsidRPr="00525DE1">
              <w:rPr>
                <w:rFonts w:ascii="Arial" w:eastAsia="Arial" w:hAnsi="Arial" w:cs="Arial"/>
                <w:color w:val="000000" w:themeColor="text1"/>
                <w:sz w:val="20"/>
                <w:szCs w:val="20"/>
                <w:highlight w:val="green"/>
              </w:rPr>
              <w:lastRenderedPageBreak/>
              <w:t>debidamente documentados en el registro de riesgos, y que las conclusiones se integren de manera efectiva en los diseños, presupuesto y programación del proyecto. Finalmente, será su responsabilidad confirmar la entrega completa de los productos exigidos, garantizando su consistencia técnica y utilidad para la toma de decisiones.</w:t>
            </w:r>
            <w:r w:rsidR="00525DE1" w:rsidRPr="00525DE1">
              <w:rPr>
                <w:rFonts w:ascii="Arial" w:eastAsia="Arial" w:hAnsi="Arial" w:cs="Arial"/>
                <w:color w:val="000000" w:themeColor="text1"/>
                <w:sz w:val="20"/>
                <w:szCs w:val="20"/>
              </w:rPr>
              <w:t xml:space="preserve"> </w:t>
            </w:r>
            <w:r w:rsidRPr="00FB4FF3">
              <w:rPr>
                <w:rFonts w:ascii="Arial" w:eastAsia="Arial" w:hAnsi="Arial" w:cs="Arial"/>
                <w:color w:val="000000"/>
                <w:sz w:val="20"/>
                <w:szCs w:val="20"/>
              </w:rPr>
              <w:t>En el estudio de cantidades de obra, análisis de precios unitarios, presupuesto y programación, debe revisar la coherencia entre las cantidades calculadas y los diseños desarrollados, validar la estructuración de precios unitarios conforme a metodologías reconocidas, verificar la consistencia del presupuesto total discriminado, y supervisar que el cronograma de ejecución sea técnicamente viable. Para la gestión predial y social, debe verificar la correcta identificación de áreas requeridas para las obras, validar la pertinencia del plan de gestión predial propuesto, supervisar la calidad del análisis socioeconómico de la zona de influencia, y confirmar que se evalúen adecuadamente los impactos y beneficios del proyecto. En el estudio y diseño de urbanismo y paisajismo, debe supervisar el análisis de interacción entre la vía y núcleos poblacionales, verificar la identificación de puntos de conflicto con usuarios vulnerables, validar los criterios paisajísticos propuestos, y confirmar la integración funcional con los demás componentes del diseño. Para el estudio de evaluación económica y financiera, debe revisar la metodología empleada para la evaluación económica, verificar la correcta interrelación de aspectos socioeconómicos con las características del proyecto, y validar la consistencia de los indicadores financieros presentados. Finalmente, para el informe final ejecutivo consolidado, debe supervisar que se presente de manera clara y coherente toda la información del proyecto, verificar la correcta localización geográfica, validar la ficha técnica con resultados consolidados, y confirmar que las cantidades de obra, costos y tiempos de ejecución sean consistentes con todos los estudios desarrollados, garantizando así la calidad integral del producto final de la consultoría.</w:t>
            </w:r>
          </w:p>
        </w:tc>
        <w:tc>
          <w:tcPr>
            <w:tcW w:w="1462" w:type="pct"/>
            <w:vAlign w:val="center"/>
          </w:tcPr>
          <w:p w14:paraId="4D6C9534" w14:textId="08D94947" w:rsidR="00F64C5A" w:rsidRPr="00FB4FF3" w:rsidRDefault="00CA252D" w:rsidP="0089009E">
            <w:pPr>
              <w:widowControl w:val="0"/>
              <w:pBdr>
                <w:top w:val="nil"/>
                <w:left w:val="nil"/>
                <w:bottom w:val="nil"/>
                <w:right w:val="nil"/>
                <w:between w:val="nil"/>
              </w:pBdr>
              <w:tabs>
                <w:tab w:val="left" w:pos="384"/>
              </w:tabs>
              <w:spacing w:before="158"/>
              <w:jc w:val="both"/>
              <w:rPr>
                <w:rFonts w:ascii="Arial" w:eastAsia="Arial" w:hAnsi="Arial" w:cs="Arial"/>
                <w:color w:val="000000"/>
                <w:sz w:val="20"/>
                <w:szCs w:val="20"/>
              </w:rPr>
            </w:pPr>
            <w:r w:rsidRPr="00FB4FF3">
              <w:rPr>
                <w:rFonts w:ascii="Arial" w:eastAsia="Arial" w:hAnsi="Arial" w:cs="Arial"/>
                <w:color w:val="000000"/>
                <w:sz w:val="20"/>
                <w:szCs w:val="20"/>
              </w:rPr>
              <w:lastRenderedPageBreak/>
              <w:t xml:space="preserve">Oficios de aprobación de cada actividad realizada por el consultor y suscripción de los volúmenes que </w:t>
            </w:r>
            <w:proofErr w:type="gramStart"/>
            <w:r w:rsidRPr="00FB4FF3">
              <w:rPr>
                <w:rFonts w:ascii="Arial" w:eastAsia="Arial" w:hAnsi="Arial" w:cs="Arial"/>
                <w:color w:val="000000"/>
                <w:sz w:val="20"/>
                <w:szCs w:val="20"/>
              </w:rPr>
              <w:t>este entrega</w:t>
            </w:r>
            <w:proofErr w:type="gramEnd"/>
          </w:p>
        </w:tc>
      </w:tr>
      <w:bookmarkEnd w:id="0"/>
    </w:tbl>
    <w:p w14:paraId="180F3D59" w14:textId="77777777" w:rsidR="00F570AD" w:rsidRDefault="00F570AD">
      <w:pPr>
        <w:rPr>
          <w:rFonts w:ascii="Arial" w:hAnsi="Arial" w:cs="Arial"/>
          <w:sz w:val="20"/>
          <w:szCs w:val="20"/>
        </w:rPr>
      </w:pPr>
    </w:p>
    <w:p w14:paraId="4118D98E" w14:textId="77777777" w:rsidR="00B6561A" w:rsidRDefault="00B6561A">
      <w:pPr>
        <w:rPr>
          <w:rFonts w:ascii="Arial" w:hAnsi="Arial" w:cs="Arial"/>
          <w:sz w:val="20"/>
          <w:szCs w:val="20"/>
        </w:rPr>
      </w:pPr>
    </w:p>
    <w:p w14:paraId="61042BF8" w14:textId="77777777" w:rsidR="00B6561A" w:rsidRDefault="00B6561A">
      <w:pPr>
        <w:rPr>
          <w:rFonts w:ascii="Arial" w:hAnsi="Arial" w:cs="Arial"/>
          <w:sz w:val="20"/>
          <w:szCs w:val="20"/>
        </w:rPr>
      </w:pPr>
    </w:p>
    <w:p w14:paraId="3E2E785C" w14:textId="77777777" w:rsidR="00B6561A" w:rsidRDefault="00B6561A">
      <w:pPr>
        <w:rPr>
          <w:rFonts w:ascii="Arial" w:hAnsi="Arial" w:cs="Arial"/>
          <w:sz w:val="20"/>
          <w:szCs w:val="20"/>
        </w:rPr>
      </w:pPr>
    </w:p>
    <w:p w14:paraId="0E7AE880" w14:textId="77777777" w:rsidR="00B6561A" w:rsidRDefault="00B6561A">
      <w:pPr>
        <w:rPr>
          <w:rFonts w:ascii="Arial" w:hAnsi="Arial" w:cs="Arial"/>
          <w:sz w:val="20"/>
          <w:szCs w:val="20"/>
        </w:rPr>
      </w:pPr>
    </w:p>
    <w:p w14:paraId="67B84DAD" w14:textId="77777777" w:rsidR="00B6561A" w:rsidRDefault="00B6561A">
      <w:pPr>
        <w:rPr>
          <w:rFonts w:ascii="Arial" w:hAnsi="Arial" w:cs="Arial"/>
          <w:sz w:val="20"/>
          <w:szCs w:val="20"/>
        </w:rPr>
      </w:pPr>
    </w:p>
    <w:p w14:paraId="306A6F5D" w14:textId="77777777" w:rsidR="00B6561A" w:rsidRDefault="00B6561A">
      <w:pPr>
        <w:rPr>
          <w:rFonts w:ascii="Arial" w:hAnsi="Arial" w:cs="Arial"/>
          <w:sz w:val="20"/>
          <w:szCs w:val="20"/>
        </w:rPr>
      </w:pPr>
    </w:p>
    <w:p w14:paraId="5684B46F" w14:textId="77777777" w:rsidR="00B6561A" w:rsidRDefault="00B6561A">
      <w:pPr>
        <w:rPr>
          <w:rFonts w:ascii="Arial" w:hAnsi="Arial" w:cs="Arial"/>
          <w:sz w:val="20"/>
          <w:szCs w:val="20"/>
        </w:rPr>
      </w:pPr>
    </w:p>
    <w:p w14:paraId="0965F000" w14:textId="77777777" w:rsidR="00B6561A" w:rsidRDefault="00B6561A">
      <w:pPr>
        <w:rPr>
          <w:rFonts w:ascii="Arial" w:hAnsi="Arial" w:cs="Arial"/>
          <w:sz w:val="20"/>
          <w:szCs w:val="20"/>
        </w:rPr>
      </w:pPr>
    </w:p>
    <w:p w14:paraId="05F1C0B3" w14:textId="77777777" w:rsidR="00B6561A" w:rsidRPr="00FB4FF3" w:rsidRDefault="00B6561A">
      <w:pPr>
        <w:rPr>
          <w:rFonts w:ascii="Arial" w:hAnsi="Arial" w:cs="Arial"/>
          <w:sz w:val="20"/>
          <w:szCs w:val="20"/>
        </w:rPr>
      </w:pPr>
    </w:p>
    <w:p w14:paraId="188EE763" w14:textId="4F6B7DF5" w:rsidR="00013C98" w:rsidRPr="00F26DE6" w:rsidRDefault="0051322D" w:rsidP="00F26DE6">
      <w:pPr>
        <w:pStyle w:val="Prrafodelista"/>
        <w:numPr>
          <w:ilvl w:val="1"/>
          <w:numId w:val="28"/>
        </w:numPr>
        <w:pBdr>
          <w:top w:val="nil"/>
          <w:left w:val="nil"/>
          <w:bottom w:val="nil"/>
          <w:right w:val="nil"/>
          <w:between w:val="nil"/>
        </w:pBdr>
        <w:rPr>
          <w:rFonts w:ascii="Arial" w:eastAsia="Arial" w:hAnsi="Arial" w:cs="Arial"/>
          <w:b/>
          <w:sz w:val="20"/>
          <w:szCs w:val="20"/>
        </w:rPr>
      </w:pPr>
      <w:r w:rsidRPr="00F26DE6">
        <w:rPr>
          <w:rFonts w:ascii="Arial" w:eastAsia="Arial" w:hAnsi="Arial" w:cs="Arial"/>
          <w:b/>
          <w:color w:val="000000"/>
          <w:sz w:val="20"/>
          <w:szCs w:val="20"/>
        </w:rPr>
        <w:lastRenderedPageBreak/>
        <w:t xml:space="preserve">Especificaciones </w:t>
      </w:r>
      <w:r w:rsidR="00F26DE6" w:rsidRPr="00F26DE6">
        <w:rPr>
          <w:rFonts w:ascii="Arial" w:eastAsia="Arial" w:hAnsi="Arial" w:cs="Arial"/>
          <w:b/>
          <w:color w:val="000000"/>
          <w:sz w:val="20"/>
          <w:szCs w:val="20"/>
        </w:rPr>
        <w:t>excluidas</w:t>
      </w:r>
      <w:r w:rsidRPr="00F26DE6">
        <w:rPr>
          <w:rFonts w:ascii="Arial" w:eastAsia="Arial" w:hAnsi="Arial" w:cs="Arial"/>
          <w:b/>
          <w:color w:val="000000"/>
          <w:sz w:val="20"/>
          <w:szCs w:val="20"/>
        </w:rPr>
        <w:t>:</w:t>
      </w:r>
    </w:p>
    <w:p w14:paraId="1226395C" w14:textId="77777777" w:rsidR="00F26DE6" w:rsidRPr="00F26DE6" w:rsidRDefault="00F26DE6" w:rsidP="00F26DE6">
      <w:pPr>
        <w:pBdr>
          <w:top w:val="nil"/>
          <w:left w:val="nil"/>
          <w:bottom w:val="nil"/>
          <w:right w:val="nil"/>
          <w:between w:val="nil"/>
        </w:pBdr>
        <w:ind w:left="765"/>
        <w:rPr>
          <w:rFonts w:ascii="Arial" w:eastAsia="Arial" w:hAnsi="Arial" w:cs="Arial"/>
          <w:b/>
          <w:sz w:val="20"/>
          <w:szCs w:val="20"/>
        </w:rPr>
      </w:pPr>
    </w:p>
    <w:tbl>
      <w:tblPr>
        <w:tblStyle w:val="Tablaconcuadrcula"/>
        <w:tblW w:w="0" w:type="auto"/>
        <w:tblLook w:val="04A0" w:firstRow="1" w:lastRow="0" w:firstColumn="1" w:lastColumn="0" w:noHBand="0" w:noVBand="1"/>
      </w:tblPr>
      <w:tblGrid>
        <w:gridCol w:w="1838"/>
        <w:gridCol w:w="7962"/>
      </w:tblGrid>
      <w:tr w:rsidR="00F26DE6" w14:paraId="7ED3C4FD" w14:textId="77777777" w:rsidTr="00F26DE6">
        <w:tc>
          <w:tcPr>
            <w:tcW w:w="1838" w:type="dxa"/>
          </w:tcPr>
          <w:p w14:paraId="46772670" w14:textId="400159F3" w:rsidR="00F26DE6" w:rsidRDefault="00F26DE6" w:rsidP="00F26DE6">
            <w:pPr>
              <w:rPr>
                <w:rFonts w:ascii="Arial" w:eastAsia="Arial" w:hAnsi="Arial" w:cs="Arial"/>
                <w:b/>
                <w:sz w:val="20"/>
                <w:szCs w:val="20"/>
              </w:rPr>
            </w:pPr>
            <w:r w:rsidRPr="00F26DE6">
              <w:rPr>
                <w:rFonts w:ascii="Arial" w:eastAsia="Arial" w:hAnsi="Arial" w:cs="Arial"/>
                <w:b/>
                <w:sz w:val="20"/>
                <w:szCs w:val="20"/>
              </w:rPr>
              <w:t>COMPONENTE FORESTAL</w:t>
            </w:r>
          </w:p>
        </w:tc>
        <w:tc>
          <w:tcPr>
            <w:tcW w:w="7962" w:type="dxa"/>
          </w:tcPr>
          <w:p w14:paraId="5273C1F6" w14:textId="77777777" w:rsidR="005F6B6C" w:rsidRDefault="00F26DE6" w:rsidP="00F26DE6">
            <w:pPr>
              <w:jc w:val="both"/>
              <w:rPr>
                <w:rFonts w:ascii="Arial" w:eastAsia="Arial" w:hAnsi="Arial" w:cs="Arial"/>
                <w:bCs/>
                <w:sz w:val="20"/>
                <w:szCs w:val="20"/>
              </w:rPr>
            </w:pPr>
            <w:r w:rsidRPr="00F26DE6">
              <w:rPr>
                <w:rFonts w:ascii="Arial" w:eastAsia="Arial" w:hAnsi="Arial" w:cs="Arial"/>
                <w:bCs/>
                <w:sz w:val="20"/>
                <w:szCs w:val="20"/>
              </w:rPr>
              <w:t xml:space="preserve">Para la ODS No. 1, no se contempla la participación de un profesional forestal, en atención a que el alcance corresponde a una rehabilitación vial sobre el trazado existente, sin que se prevean ajustes o modificaciones al mismo. En consecuencia, los diseños se desarrollarán sobre la vía actual, por lo cual no se considera necesario elaborar un estudio de aprovechamiento forestal. </w:t>
            </w:r>
          </w:p>
          <w:p w14:paraId="12317E73" w14:textId="77777777" w:rsidR="005F6B6C" w:rsidRDefault="005F6B6C" w:rsidP="00F26DE6">
            <w:pPr>
              <w:jc w:val="both"/>
              <w:rPr>
                <w:rFonts w:ascii="Arial" w:eastAsia="Arial" w:hAnsi="Arial" w:cs="Arial"/>
                <w:bCs/>
                <w:sz w:val="20"/>
                <w:szCs w:val="20"/>
              </w:rPr>
            </w:pPr>
          </w:p>
          <w:p w14:paraId="640A6BBB" w14:textId="3DE4EBA9" w:rsidR="00F26DE6" w:rsidRPr="00F26DE6" w:rsidRDefault="00F26DE6" w:rsidP="00F26DE6">
            <w:pPr>
              <w:jc w:val="both"/>
              <w:rPr>
                <w:rFonts w:ascii="Arial" w:eastAsia="Arial" w:hAnsi="Arial" w:cs="Arial"/>
                <w:bCs/>
                <w:sz w:val="20"/>
                <w:szCs w:val="20"/>
              </w:rPr>
            </w:pPr>
            <w:r w:rsidRPr="00F26DE6">
              <w:rPr>
                <w:rFonts w:ascii="Arial" w:eastAsia="Arial" w:hAnsi="Arial" w:cs="Arial"/>
                <w:bCs/>
                <w:sz w:val="20"/>
                <w:szCs w:val="20"/>
              </w:rPr>
              <w:t>No obstante, en caso de que la Entidad determine la necesidad de mejorar algún elemento del trazado que implique intervenir zonas con individuos arbóreos existentes, se incluirá el recurso para el Ingeniero Forestal dentro del equipo de trabajo</w:t>
            </w:r>
          </w:p>
        </w:tc>
      </w:tr>
      <w:tr w:rsidR="00F26DE6" w14:paraId="39DC3869" w14:textId="77777777" w:rsidTr="00F26DE6">
        <w:tc>
          <w:tcPr>
            <w:tcW w:w="1838" w:type="dxa"/>
          </w:tcPr>
          <w:p w14:paraId="55D775A1" w14:textId="29F0DA85" w:rsidR="00F26DE6" w:rsidRPr="00F26DE6" w:rsidRDefault="00F26DE6" w:rsidP="00F26DE6">
            <w:pPr>
              <w:rPr>
                <w:rFonts w:ascii="Arial" w:eastAsia="Arial" w:hAnsi="Arial" w:cs="Arial"/>
                <w:b/>
                <w:sz w:val="20"/>
                <w:szCs w:val="20"/>
              </w:rPr>
            </w:pPr>
            <w:r w:rsidRPr="00F26DE6">
              <w:rPr>
                <w:rFonts w:ascii="Arial" w:eastAsia="Arial" w:hAnsi="Arial" w:cs="Arial"/>
                <w:b/>
                <w:sz w:val="20"/>
                <w:szCs w:val="20"/>
              </w:rPr>
              <w:t>COMPONENTE DE ARQUEOLOGÍA</w:t>
            </w:r>
          </w:p>
        </w:tc>
        <w:tc>
          <w:tcPr>
            <w:tcW w:w="7962" w:type="dxa"/>
          </w:tcPr>
          <w:p w14:paraId="3D6BD81A" w14:textId="77777777" w:rsidR="005F6B6C" w:rsidRDefault="00F26DE6" w:rsidP="00F26DE6">
            <w:pPr>
              <w:jc w:val="both"/>
              <w:rPr>
                <w:rFonts w:ascii="Arial" w:eastAsia="Arial" w:hAnsi="Arial" w:cs="Arial"/>
                <w:bCs/>
                <w:sz w:val="20"/>
                <w:szCs w:val="20"/>
              </w:rPr>
            </w:pPr>
            <w:r w:rsidRPr="00F26DE6">
              <w:rPr>
                <w:rFonts w:ascii="Arial" w:eastAsia="Arial" w:hAnsi="Arial" w:cs="Arial"/>
                <w:bCs/>
                <w:sz w:val="20"/>
                <w:szCs w:val="20"/>
              </w:rPr>
              <w:t xml:space="preserve">En el marco de la ODS No. 1, no se contempla la participación de un profesional arqueólogo, teniendo en cuenta que el alcance corresponde a una rehabilitación vial sobre el trazado existente, sin modificaciones en el alineamiento ni apertura de nuevos corredores. En consecuencia, no se considera necesario adelantar estudios o gestiones en materia arqueológica. </w:t>
            </w:r>
          </w:p>
          <w:p w14:paraId="6C1923C9" w14:textId="77777777" w:rsidR="005F6B6C" w:rsidRDefault="005F6B6C" w:rsidP="00F26DE6">
            <w:pPr>
              <w:jc w:val="both"/>
              <w:rPr>
                <w:rFonts w:ascii="Arial" w:eastAsia="Arial" w:hAnsi="Arial" w:cs="Arial"/>
                <w:bCs/>
                <w:sz w:val="20"/>
                <w:szCs w:val="20"/>
              </w:rPr>
            </w:pPr>
          </w:p>
          <w:p w14:paraId="45C88D29" w14:textId="6D4E3376" w:rsidR="00F26DE6" w:rsidRPr="00F26DE6" w:rsidRDefault="00F26DE6" w:rsidP="00F26DE6">
            <w:pPr>
              <w:jc w:val="both"/>
              <w:rPr>
                <w:rFonts w:ascii="Arial" w:eastAsia="Arial" w:hAnsi="Arial" w:cs="Arial"/>
                <w:bCs/>
                <w:sz w:val="20"/>
                <w:szCs w:val="20"/>
              </w:rPr>
            </w:pPr>
            <w:r w:rsidRPr="00F26DE6">
              <w:rPr>
                <w:rFonts w:ascii="Arial" w:eastAsia="Arial" w:hAnsi="Arial" w:cs="Arial"/>
                <w:bCs/>
                <w:sz w:val="20"/>
                <w:szCs w:val="20"/>
              </w:rPr>
              <w:t>No obstante, en caso de que durante la ejecución de los estudios se identifique la necesidad de intervenciones que puedan implicar afectaciones al patrimonio arqueológico, se incluirá el recurso para el arqueólogo, de conformidad con la normatividad vigente y los lineamientos que imparta la Entidad.</w:t>
            </w:r>
          </w:p>
        </w:tc>
      </w:tr>
    </w:tbl>
    <w:p w14:paraId="7F7BD540" w14:textId="77777777" w:rsidR="00F26DE6" w:rsidRDefault="00F26DE6" w:rsidP="00F26DE6">
      <w:pPr>
        <w:pBdr>
          <w:top w:val="nil"/>
          <w:left w:val="nil"/>
          <w:bottom w:val="nil"/>
          <w:right w:val="nil"/>
          <w:between w:val="nil"/>
        </w:pBdr>
        <w:rPr>
          <w:rFonts w:ascii="Arial" w:eastAsia="Arial" w:hAnsi="Arial" w:cs="Arial"/>
          <w:b/>
          <w:sz w:val="20"/>
          <w:szCs w:val="20"/>
        </w:rPr>
      </w:pPr>
    </w:p>
    <w:p w14:paraId="1869662D" w14:textId="3ADEF441" w:rsidR="00B6561A" w:rsidRDefault="00B6561A">
      <w:pPr>
        <w:rPr>
          <w:rFonts w:ascii="Arial" w:eastAsia="Arial" w:hAnsi="Arial" w:cs="Arial"/>
          <w:b/>
          <w:sz w:val="20"/>
          <w:szCs w:val="20"/>
        </w:rPr>
      </w:pPr>
      <w:r>
        <w:rPr>
          <w:rFonts w:ascii="Arial" w:eastAsia="Arial" w:hAnsi="Arial" w:cs="Arial"/>
          <w:b/>
          <w:sz w:val="20"/>
          <w:szCs w:val="20"/>
        </w:rPr>
        <w:br w:type="page"/>
      </w:r>
    </w:p>
    <w:p w14:paraId="686ADAD3" w14:textId="2CF7A742" w:rsidR="00F26DE6" w:rsidRDefault="00F26DE6" w:rsidP="00B6561A">
      <w:pPr>
        <w:pStyle w:val="Prrafodelista"/>
        <w:numPr>
          <w:ilvl w:val="1"/>
          <w:numId w:val="28"/>
        </w:numPr>
        <w:pBdr>
          <w:top w:val="nil"/>
          <w:left w:val="nil"/>
          <w:bottom w:val="nil"/>
          <w:right w:val="nil"/>
          <w:between w:val="nil"/>
        </w:pBdr>
        <w:rPr>
          <w:rFonts w:ascii="Arial" w:eastAsia="Arial" w:hAnsi="Arial" w:cs="Arial"/>
          <w:b/>
          <w:sz w:val="20"/>
          <w:szCs w:val="20"/>
        </w:rPr>
      </w:pPr>
      <w:r w:rsidRPr="00B6561A">
        <w:rPr>
          <w:rFonts w:ascii="Arial" w:eastAsia="Arial" w:hAnsi="Arial" w:cs="Arial"/>
          <w:b/>
          <w:sz w:val="20"/>
          <w:szCs w:val="20"/>
        </w:rPr>
        <w:lastRenderedPageBreak/>
        <w:t>Especificaciones adicionales:</w:t>
      </w:r>
    </w:p>
    <w:p w14:paraId="503178A1" w14:textId="77777777" w:rsidR="00B6561A" w:rsidRPr="00B6561A" w:rsidRDefault="00B6561A" w:rsidP="00B6561A">
      <w:pPr>
        <w:pStyle w:val="Prrafodelista"/>
        <w:pBdr>
          <w:top w:val="nil"/>
          <w:left w:val="nil"/>
          <w:bottom w:val="nil"/>
          <w:right w:val="nil"/>
          <w:between w:val="nil"/>
        </w:pBdr>
        <w:ind w:left="360"/>
        <w:rPr>
          <w:rFonts w:ascii="Arial" w:eastAsia="Arial" w:hAnsi="Arial" w:cs="Arial"/>
          <w:b/>
          <w:sz w:val="20"/>
          <w:szCs w:val="20"/>
        </w:rPr>
      </w:pPr>
    </w:p>
    <w:tbl>
      <w:tblPr>
        <w:tblStyle w:val="6"/>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23"/>
        <w:gridCol w:w="7677"/>
      </w:tblGrid>
      <w:tr w:rsidR="00B6561A" w:rsidRPr="00FB4FF3" w14:paraId="79833DAF" w14:textId="77777777" w:rsidTr="00F51141">
        <w:trPr>
          <w:tblHeader/>
        </w:trPr>
        <w:tc>
          <w:tcPr>
            <w:tcW w:w="1083" w:type="pct"/>
            <w:vAlign w:val="center"/>
          </w:tcPr>
          <w:p w14:paraId="5975EE89" w14:textId="77777777" w:rsidR="00B6561A" w:rsidRPr="00FB4FF3" w:rsidRDefault="00B6561A" w:rsidP="00F51141">
            <w:pPr>
              <w:jc w:val="both"/>
              <w:rPr>
                <w:rFonts w:ascii="Arial" w:eastAsia="Arial" w:hAnsi="Arial" w:cs="Arial"/>
                <w:b/>
                <w:sz w:val="20"/>
                <w:szCs w:val="20"/>
              </w:rPr>
            </w:pPr>
            <w:r w:rsidRPr="00FB4FF3">
              <w:rPr>
                <w:rFonts w:ascii="Arial" w:eastAsia="Arial" w:hAnsi="Arial" w:cs="Arial"/>
                <w:b/>
                <w:sz w:val="20"/>
                <w:szCs w:val="20"/>
              </w:rPr>
              <w:t>Volúmenes y/o Productos Específicos:</w:t>
            </w:r>
          </w:p>
        </w:tc>
        <w:tc>
          <w:tcPr>
            <w:tcW w:w="3917" w:type="pct"/>
            <w:vAlign w:val="center"/>
          </w:tcPr>
          <w:p w14:paraId="1C4CDC2F" w14:textId="77777777" w:rsidR="00B6561A" w:rsidRPr="00FE59B8" w:rsidRDefault="00B6561A" w:rsidP="00F51141">
            <w:pPr>
              <w:jc w:val="both"/>
              <w:rPr>
                <w:rFonts w:ascii="Arial" w:eastAsia="Arial" w:hAnsi="Arial" w:cs="Arial"/>
                <w:color w:val="000000" w:themeColor="text1"/>
                <w:sz w:val="20"/>
                <w:szCs w:val="20"/>
                <w:lang w:val="es-CO"/>
              </w:rPr>
            </w:pPr>
            <w:r w:rsidRPr="00FE59B8">
              <w:rPr>
                <w:rFonts w:ascii="Arial" w:eastAsia="Arial" w:hAnsi="Arial" w:cs="Arial"/>
                <w:color w:val="000000" w:themeColor="text1"/>
                <w:sz w:val="20"/>
                <w:szCs w:val="20"/>
                <w:lang w:val="es-CO"/>
              </w:rPr>
              <w:t xml:space="preserve">Se deberán entregar los informes de seguimiento, revisión y finalmente aprobación de los </w:t>
            </w:r>
            <w:r w:rsidRPr="00B6561A">
              <w:rPr>
                <w:rFonts w:ascii="Arial" w:eastAsia="Arial" w:hAnsi="Arial" w:cs="Arial"/>
                <w:color w:val="000000" w:themeColor="text1"/>
                <w:sz w:val="20"/>
                <w:szCs w:val="20"/>
                <w:highlight w:val="green"/>
                <w:lang w:val="es-CO"/>
              </w:rPr>
              <w:t>18 volúmenes</w:t>
            </w:r>
            <w:r w:rsidRPr="00FE59B8">
              <w:rPr>
                <w:rFonts w:ascii="Arial" w:eastAsia="Arial" w:hAnsi="Arial" w:cs="Arial"/>
                <w:color w:val="000000" w:themeColor="text1"/>
                <w:sz w:val="20"/>
                <w:szCs w:val="20"/>
                <w:lang w:val="es-CO"/>
              </w:rPr>
              <w:t xml:space="preserve"> que abarcan la orden de servicio número 1 entregada al consultor. </w:t>
            </w:r>
          </w:p>
          <w:p w14:paraId="4BA7A574" w14:textId="77777777" w:rsidR="00B6561A" w:rsidRPr="00FE59B8" w:rsidRDefault="00B6561A" w:rsidP="00F51141">
            <w:pPr>
              <w:jc w:val="both"/>
              <w:rPr>
                <w:rFonts w:ascii="Arial" w:eastAsia="Arial" w:hAnsi="Arial" w:cs="Arial"/>
                <w:color w:val="000000" w:themeColor="text1"/>
                <w:sz w:val="20"/>
                <w:szCs w:val="20"/>
                <w:lang w:val="es-CO"/>
              </w:rPr>
            </w:pPr>
          </w:p>
        </w:tc>
      </w:tr>
      <w:tr w:rsidR="00B6561A" w:rsidRPr="00FB4FF3" w14:paraId="10CF6A01" w14:textId="77777777" w:rsidTr="00F51141">
        <w:trPr>
          <w:tblHeader/>
        </w:trPr>
        <w:tc>
          <w:tcPr>
            <w:tcW w:w="1083" w:type="pct"/>
            <w:vAlign w:val="center"/>
          </w:tcPr>
          <w:p w14:paraId="3AE26E04" w14:textId="77777777" w:rsidR="00B6561A" w:rsidRPr="00FB4FF3" w:rsidRDefault="00B6561A" w:rsidP="00F51141">
            <w:pPr>
              <w:jc w:val="both"/>
              <w:rPr>
                <w:rFonts w:ascii="Arial" w:eastAsia="Arial" w:hAnsi="Arial" w:cs="Arial"/>
                <w:sz w:val="20"/>
                <w:szCs w:val="20"/>
              </w:rPr>
            </w:pPr>
            <w:r w:rsidRPr="00FB4FF3">
              <w:rPr>
                <w:rFonts w:ascii="Arial" w:eastAsia="Arial" w:hAnsi="Arial" w:cs="Arial"/>
                <w:b/>
                <w:sz w:val="20"/>
                <w:szCs w:val="20"/>
              </w:rPr>
              <w:t>Requerimientos Técnicos Específicos:</w:t>
            </w:r>
          </w:p>
        </w:tc>
        <w:tc>
          <w:tcPr>
            <w:tcW w:w="3917" w:type="pct"/>
            <w:vAlign w:val="center"/>
          </w:tcPr>
          <w:p w14:paraId="1BA36AA5" w14:textId="77777777" w:rsidR="00B6561A" w:rsidRPr="00FB4FF3" w:rsidRDefault="00B6561A" w:rsidP="00F51141">
            <w:pPr>
              <w:jc w:val="both"/>
              <w:rPr>
                <w:rFonts w:ascii="Arial" w:eastAsia="Arial" w:hAnsi="Arial" w:cs="Arial"/>
                <w:sz w:val="20"/>
                <w:szCs w:val="20"/>
              </w:rPr>
            </w:pPr>
            <w:r w:rsidRPr="00FB4FF3">
              <w:rPr>
                <w:rFonts w:ascii="Arial" w:eastAsia="Arial" w:hAnsi="Arial" w:cs="Arial"/>
                <w:sz w:val="20"/>
                <w:szCs w:val="20"/>
              </w:rPr>
              <w:t>Normativa técnica aplicable, estándares de calidad, especificaciones técnicas detalladas, software o herramientas a utilizar, etc.</w:t>
            </w:r>
          </w:p>
          <w:p w14:paraId="673EF197" w14:textId="77777777" w:rsidR="00B6561A" w:rsidRPr="00FB4FF3" w:rsidRDefault="00B6561A" w:rsidP="00F51141">
            <w:pPr>
              <w:jc w:val="both"/>
              <w:rPr>
                <w:rFonts w:ascii="Arial" w:eastAsia="Arial" w:hAnsi="Arial" w:cs="Arial"/>
                <w:sz w:val="20"/>
                <w:szCs w:val="20"/>
              </w:rPr>
            </w:pPr>
          </w:p>
          <w:p w14:paraId="74C709CA" w14:textId="77777777" w:rsidR="00B6561A" w:rsidRPr="00FB4FF3" w:rsidRDefault="00B6561A" w:rsidP="00F51141">
            <w:pPr>
              <w:jc w:val="both"/>
              <w:rPr>
                <w:rFonts w:ascii="Arial" w:eastAsia="Arial" w:hAnsi="Arial" w:cs="Arial"/>
                <w:sz w:val="20"/>
                <w:szCs w:val="20"/>
                <w:lang w:val="es-CO"/>
              </w:rPr>
            </w:pPr>
            <w:r w:rsidRPr="00FB4FF3">
              <w:rPr>
                <w:rFonts w:ascii="Arial" w:eastAsia="Arial" w:hAnsi="Arial" w:cs="Arial"/>
                <w:sz w:val="20"/>
                <w:szCs w:val="20"/>
                <w:lang w:val="es-CO"/>
              </w:rPr>
              <w:t xml:space="preserve">Para la presente orden de servicio se enuncian como principales y </w:t>
            </w:r>
            <w:proofErr w:type="gramStart"/>
            <w:r w:rsidRPr="00FB4FF3">
              <w:rPr>
                <w:rFonts w:ascii="Arial" w:eastAsia="Arial" w:hAnsi="Arial" w:cs="Arial"/>
                <w:sz w:val="20"/>
                <w:szCs w:val="20"/>
                <w:lang w:val="es-CO"/>
              </w:rPr>
              <w:t>a  tener</w:t>
            </w:r>
            <w:proofErr w:type="gramEnd"/>
            <w:r w:rsidRPr="00FB4FF3">
              <w:rPr>
                <w:rFonts w:ascii="Arial" w:eastAsia="Arial" w:hAnsi="Arial" w:cs="Arial"/>
                <w:sz w:val="20"/>
                <w:szCs w:val="20"/>
                <w:lang w:val="es-CO"/>
              </w:rPr>
              <w:t xml:space="preserve"> en cuenta las siguientes especificaciones y normas técnicas, adicional a las indicadas en el contrato.</w:t>
            </w:r>
          </w:p>
          <w:p w14:paraId="12CF85B8" w14:textId="77777777" w:rsidR="00B6561A" w:rsidRPr="00FB4FF3" w:rsidRDefault="00B6561A" w:rsidP="00F51141">
            <w:pPr>
              <w:jc w:val="both"/>
              <w:rPr>
                <w:rFonts w:ascii="Arial" w:eastAsia="Arial" w:hAnsi="Arial" w:cs="Arial"/>
                <w:sz w:val="20"/>
                <w:szCs w:val="20"/>
                <w:lang w:val="es-CO"/>
              </w:rPr>
            </w:pPr>
          </w:p>
          <w:p w14:paraId="3E4996B8" w14:textId="77777777" w:rsidR="00B6561A" w:rsidRPr="00FB4FF3" w:rsidRDefault="00B6561A" w:rsidP="00F51141">
            <w:pPr>
              <w:numPr>
                <w:ilvl w:val="1"/>
                <w:numId w:val="13"/>
              </w:numPr>
              <w:jc w:val="both"/>
              <w:rPr>
                <w:rFonts w:ascii="Arial" w:eastAsia="Arial" w:hAnsi="Arial" w:cs="Arial"/>
                <w:sz w:val="20"/>
                <w:szCs w:val="20"/>
                <w:lang w:val="es-CO"/>
              </w:rPr>
            </w:pPr>
            <w:r w:rsidRPr="00FB4FF3">
              <w:rPr>
                <w:rFonts w:ascii="Arial" w:eastAsia="Arial" w:hAnsi="Arial" w:cs="Arial"/>
                <w:b/>
                <w:bCs/>
                <w:sz w:val="20"/>
                <w:szCs w:val="20"/>
                <w:lang w:val="es-CO"/>
              </w:rPr>
              <w:t>LEY 105 DE 1993</w:t>
            </w:r>
            <w:r w:rsidRPr="00FB4FF3">
              <w:rPr>
                <w:rFonts w:ascii="Arial" w:eastAsia="Arial" w:hAnsi="Arial" w:cs="Arial"/>
                <w:sz w:val="20"/>
                <w:szCs w:val="20"/>
                <w:lang w:val="es-CO"/>
              </w:rPr>
              <w:t xml:space="preserve"> Por la cual se dictan disposiciones básicas sobre el transporte, se redistribuyen competencias y recursos entre la Nación y las Entidades Territoriales, se reglamenta la planeación en el sector transporte y se dictan otras disposiciones.</w:t>
            </w:r>
          </w:p>
          <w:p w14:paraId="2827F77F" w14:textId="77777777" w:rsidR="00B6561A" w:rsidRPr="00FB4FF3" w:rsidRDefault="00B6561A" w:rsidP="00F51141">
            <w:pPr>
              <w:jc w:val="both"/>
              <w:rPr>
                <w:rFonts w:ascii="Arial" w:eastAsia="Arial" w:hAnsi="Arial" w:cs="Arial"/>
                <w:sz w:val="20"/>
                <w:szCs w:val="20"/>
                <w:lang w:val="es-CO"/>
              </w:rPr>
            </w:pPr>
          </w:p>
          <w:p w14:paraId="204E9722" w14:textId="77777777" w:rsidR="00B6561A" w:rsidRPr="00FB4FF3" w:rsidRDefault="00B6561A" w:rsidP="00F51141">
            <w:pPr>
              <w:numPr>
                <w:ilvl w:val="1"/>
                <w:numId w:val="13"/>
              </w:numPr>
              <w:jc w:val="both"/>
              <w:rPr>
                <w:rFonts w:ascii="Arial" w:eastAsia="Arial" w:hAnsi="Arial" w:cs="Arial"/>
                <w:sz w:val="20"/>
                <w:szCs w:val="20"/>
                <w:lang w:val="es-CO"/>
              </w:rPr>
            </w:pPr>
            <w:r w:rsidRPr="00FB4FF3">
              <w:rPr>
                <w:rFonts w:ascii="Arial" w:eastAsia="Arial" w:hAnsi="Arial" w:cs="Arial"/>
                <w:b/>
                <w:bCs/>
                <w:sz w:val="20"/>
                <w:szCs w:val="20"/>
                <w:lang w:val="es-CO"/>
              </w:rPr>
              <w:t>LEY 1682 DE 2013</w:t>
            </w:r>
            <w:r w:rsidRPr="00FB4FF3">
              <w:rPr>
                <w:rFonts w:ascii="Arial" w:eastAsia="Arial" w:hAnsi="Arial" w:cs="Arial"/>
                <w:sz w:val="20"/>
                <w:szCs w:val="20"/>
                <w:lang w:val="es-CO"/>
              </w:rPr>
              <w:t xml:space="preserve"> Por la cual se adoptan medidas y disposiciones para los proyectos de infraestructura de transporte y se conceden facultades extraordinarias.</w:t>
            </w:r>
          </w:p>
          <w:p w14:paraId="0208BE95" w14:textId="77777777" w:rsidR="00B6561A" w:rsidRPr="00FB4FF3" w:rsidRDefault="00B6561A" w:rsidP="00F51141">
            <w:pPr>
              <w:jc w:val="both"/>
              <w:rPr>
                <w:rFonts w:ascii="Arial" w:eastAsia="Arial" w:hAnsi="Arial" w:cs="Arial"/>
                <w:sz w:val="20"/>
                <w:szCs w:val="20"/>
                <w:lang w:val="es-CO"/>
              </w:rPr>
            </w:pPr>
          </w:p>
          <w:p w14:paraId="24841BB1" w14:textId="77777777" w:rsidR="00B6561A" w:rsidRPr="00FB4FF3" w:rsidRDefault="00B6561A" w:rsidP="00F51141">
            <w:pPr>
              <w:numPr>
                <w:ilvl w:val="1"/>
                <w:numId w:val="13"/>
              </w:numPr>
              <w:jc w:val="both"/>
              <w:rPr>
                <w:rFonts w:ascii="Arial" w:eastAsia="Arial" w:hAnsi="Arial" w:cs="Arial"/>
                <w:sz w:val="20"/>
                <w:szCs w:val="20"/>
                <w:lang w:val="es-CO"/>
              </w:rPr>
            </w:pPr>
            <w:r w:rsidRPr="00FB4FF3">
              <w:rPr>
                <w:rFonts w:ascii="Arial" w:eastAsia="Arial" w:hAnsi="Arial" w:cs="Arial"/>
                <w:b/>
                <w:bCs/>
                <w:sz w:val="20"/>
                <w:szCs w:val="20"/>
                <w:lang w:val="es-CO"/>
              </w:rPr>
              <w:t>LEY 1742 DE 2014</w:t>
            </w:r>
            <w:r w:rsidRPr="00FB4FF3">
              <w:rPr>
                <w:rFonts w:ascii="Arial" w:eastAsia="Arial" w:hAnsi="Arial" w:cs="Arial"/>
                <w:sz w:val="20"/>
                <w:szCs w:val="20"/>
                <w:lang w:val="es-CO"/>
              </w:rPr>
              <w:t xml:space="preserve"> Por la cual se adoptan medidas y disposiciones para los proyectos de infraestructura de transporte, agua potable y saneamiento básico, y los demás sectores que requieran expropiación en proyectos de inversión que adelante el Estado y se dictan otras disposiciones.</w:t>
            </w:r>
          </w:p>
          <w:p w14:paraId="7B272CAB" w14:textId="77777777" w:rsidR="00B6561A" w:rsidRPr="00FB4FF3" w:rsidRDefault="00B6561A" w:rsidP="00F51141">
            <w:pPr>
              <w:jc w:val="both"/>
              <w:rPr>
                <w:rFonts w:ascii="Arial" w:eastAsia="Arial" w:hAnsi="Arial" w:cs="Arial"/>
                <w:sz w:val="20"/>
                <w:szCs w:val="20"/>
                <w:lang w:val="es-CO"/>
              </w:rPr>
            </w:pPr>
          </w:p>
          <w:p w14:paraId="28E98506" w14:textId="77777777" w:rsidR="00B6561A" w:rsidRPr="00FB4FF3" w:rsidRDefault="00B6561A" w:rsidP="00F51141">
            <w:pPr>
              <w:numPr>
                <w:ilvl w:val="1"/>
                <w:numId w:val="13"/>
              </w:numPr>
              <w:jc w:val="both"/>
              <w:rPr>
                <w:rFonts w:ascii="Arial" w:eastAsia="Arial" w:hAnsi="Arial" w:cs="Arial"/>
                <w:sz w:val="20"/>
                <w:szCs w:val="20"/>
                <w:lang w:val="es-CO"/>
              </w:rPr>
            </w:pPr>
            <w:r w:rsidRPr="00FB4FF3">
              <w:rPr>
                <w:rFonts w:ascii="Arial" w:eastAsia="Arial" w:hAnsi="Arial" w:cs="Arial"/>
                <w:b/>
                <w:bCs/>
                <w:sz w:val="20"/>
                <w:szCs w:val="20"/>
                <w:lang w:val="es-CO"/>
              </w:rPr>
              <w:t>MANUAL DE DISEÑO GEOMETRICO PARA CARRETERAS</w:t>
            </w:r>
            <w:r w:rsidRPr="00FB4FF3">
              <w:rPr>
                <w:rFonts w:ascii="Arial" w:eastAsia="Arial" w:hAnsi="Arial" w:cs="Arial"/>
                <w:bCs/>
                <w:sz w:val="20"/>
                <w:szCs w:val="20"/>
                <w:lang w:val="es-CO"/>
              </w:rPr>
              <w:t xml:space="preserve">, adoptado mediante Resolución No. 000744 del 4 de marzo de 2009 </w:t>
            </w:r>
            <w:bookmarkStart w:id="1" w:name="_Hlk177979602"/>
            <w:r w:rsidRPr="00FB4FF3">
              <w:rPr>
                <w:rFonts w:ascii="Arial" w:eastAsia="Arial" w:hAnsi="Arial" w:cs="Arial"/>
                <w:bCs/>
                <w:sz w:val="20"/>
                <w:szCs w:val="20"/>
                <w:lang w:val="es-CO"/>
              </w:rPr>
              <w:t xml:space="preserve">del </w:t>
            </w:r>
            <w:r w:rsidRPr="00FB4FF3">
              <w:rPr>
                <w:rFonts w:ascii="Arial" w:eastAsia="Arial" w:hAnsi="Arial" w:cs="Arial"/>
                <w:sz w:val="20"/>
                <w:szCs w:val="20"/>
                <w:lang w:val="es-CO"/>
              </w:rPr>
              <w:t>MINISTERIO DE TRANSPORTE</w:t>
            </w:r>
            <w:bookmarkEnd w:id="1"/>
            <w:r w:rsidRPr="00FB4FF3">
              <w:rPr>
                <w:rFonts w:ascii="Arial" w:eastAsia="Arial" w:hAnsi="Arial" w:cs="Arial"/>
                <w:sz w:val="20"/>
                <w:szCs w:val="20"/>
                <w:lang w:val="es-CO"/>
              </w:rPr>
              <w:t>.</w:t>
            </w:r>
          </w:p>
          <w:p w14:paraId="21A0F60C" w14:textId="77777777" w:rsidR="00B6561A" w:rsidRPr="00FB4FF3" w:rsidRDefault="00B6561A" w:rsidP="00F51141">
            <w:pPr>
              <w:jc w:val="both"/>
              <w:rPr>
                <w:rFonts w:ascii="Arial" w:eastAsia="Arial" w:hAnsi="Arial" w:cs="Arial"/>
                <w:sz w:val="20"/>
                <w:szCs w:val="20"/>
                <w:lang w:val="es-CO"/>
              </w:rPr>
            </w:pPr>
          </w:p>
          <w:p w14:paraId="370BED0C" w14:textId="77777777" w:rsidR="00B6561A" w:rsidRPr="00FB4FF3" w:rsidRDefault="00B6561A" w:rsidP="00F51141">
            <w:pPr>
              <w:numPr>
                <w:ilvl w:val="1"/>
                <w:numId w:val="13"/>
              </w:numPr>
              <w:jc w:val="both"/>
              <w:rPr>
                <w:rFonts w:ascii="Arial" w:eastAsia="Arial" w:hAnsi="Arial" w:cs="Arial"/>
                <w:sz w:val="20"/>
                <w:szCs w:val="20"/>
                <w:lang w:val="es-CO"/>
              </w:rPr>
            </w:pPr>
            <w:r w:rsidRPr="00FB4FF3">
              <w:rPr>
                <w:rFonts w:ascii="Arial" w:eastAsia="Arial" w:hAnsi="Arial" w:cs="Arial"/>
                <w:b/>
                <w:bCs/>
                <w:sz w:val="20"/>
                <w:szCs w:val="20"/>
                <w:lang w:val="es-CO"/>
              </w:rPr>
              <w:t>REGLAMENTO COLOMBIANO DE CONSTRUCCIÓN SISMO RESISTENTE</w:t>
            </w:r>
            <w:r w:rsidRPr="00FB4FF3">
              <w:rPr>
                <w:rFonts w:ascii="Arial" w:eastAsia="Arial" w:hAnsi="Arial" w:cs="Arial"/>
                <w:sz w:val="20"/>
                <w:szCs w:val="20"/>
                <w:lang w:val="es-CO"/>
              </w:rPr>
              <w:t xml:space="preserve"> – NSR 10</w:t>
            </w:r>
          </w:p>
          <w:p w14:paraId="5F91B229" w14:textId="77777777" w:rsidR="00B6561A" w:rsidRPr="00FB4FF3" w:rsidRDefault="00B6561A" w:rsidP="00F51141">
            <w:pPr>
              <w:jc w:val="both"/>
              <w:rPr>
                <w:rFonts w:ascii="Arial" w:eastAsia="Arial" w:hAnsi="Arial" w:cs="Arial"/>
                <w:sz w:val="20"/>
                <w:szCs w:val="20"/>
                <w:lang w:val="es-CO"/>
              </w:rPr>
            </w:pPr>
          </w:p>
          <w:p w14:paraId="736CAFB3" w14:textId="77777777" w:rsidR="00B6561A" w:rsidRPr="00FB4FF3" w:rsidRDefault="00B6561A" w:rsidP="00F51141">
            <w:pPr>
              <w:numPr>
                <w:ilvl w:val="1"/>
                <w:numId w:val="13"/>
              </w:numPr>
              <w:jc w:val="both"/>
              <w:rPr>
                <w:rFonts w:ascii="Arial" w:eastAsia="Arial" w:hAnsi="Arial" w:cs="Arial"/>
                <w:bCs/>
                <w:sz w:val="20"/>
                <w:szCs w:val="20"/>
                <w:lang w:val="es-CO"/>
              </w:rPr>
            </w:pPr>
            <w:r w:rsidRPr="00FB4FF3">
              <w:rPr>
                <w:rFonts w:ascii="Arial" w:eastAsia="Arial" w:hAnsi="Arial" w:cs="Arial"/>
                <w:b/>
                <w:sz w:val="20"/>
                <w:szCs w:val="20"/>
                <w:lang w:val="es-CO"/>
              </w:rPr>
              <w:t>MANUALES DE CAPACIDAD Y NIVELES DE SERVICIO PARA CARRETERAS DE DOS CARRILES Y PARA CARRETERAS MULTICARRIL</w:t>
            </w:r>
            <w:r w:rsidRPr="00FB4FF3">
              <w:rPr>
                <w:rFonts w:ascii="Arial" w:eastAsia="Arial" w:hAnsi="Arial" w:cs="Arial"/>
                <w:bCs/>
                <w:sz w:val="20"/>
                <w:szCs w:val="20"/>
                <w:lang w:val="es-CO"/>
              </w:rPr>
              <w:t xml:space="preserve"> adoptado mediante Resolución No. 20223040024795 del 6 de mayo de 2022 del MINISTERIO DE TRANSPORTE.</w:t>
            </w:r>
          </w:p>
          <w:p w14:paraId="2B9D59F1" w14:textId="77777777" w:rsidR="00B6561A" w:rsidRPr="00FB4FF3" w:rsidRDefault="00B6561A" w:rsidP="00F51141">
            <w:pPr>
              <w:pStyle w:val="Prrafodelista"/>
              <w:rPr>
                <w:rFonts w:ascii="Arial" w:eastAsia="Arial" w:hAnsi="Arial" w:cs="Arial"/>
                <w:bCs/>
                <w:sz w:val="20"/>
                <w:szCs w:val="20"/>
                <w:lang w:val="es-CO"/>
              </w:rPr>
            </w:pPr>
          </w:p>
          <w:p w14:paraId="4E904C64" w14:textId="77777777" w:rsidR="00B6561A" w:rsidRPr="00FB4FF3" w:rsidRDefault="00B6561A" w:rsidP="00F51141">
            <w:pPr>
              <w:numPr>
                <w:ilvl w:val="1"/>
                <w:numId w:val="13"/>
              </w:numPr>
              <w:jc w:val="both"/>
              <w:rPr>
                <w:rFonts w:ascii="Arial" w:eastAsia="Arial" w:hAnsi="Arial" w:cs="Arial"/>
                <w:bCs/>
                <w:sz w:val="20"/>
                <w:szCs w:val="20"/>
                <w:lang w:val="es-CO"/>
              </w:rPr>
            </w:pPr>
            <w:r w:rsidRPr="00FB4FF3">
              <w:rPr>
                <w:rFonts w:ascii="Arial" w:eastAsia="Arial" w:hAnsi="Arial" w:cs="Arial"/>
                <w:b/>
                <w:bCs/>
                <w:sz w:val="20"/>
                <w:szCs w:val="20"/>
                <w:lang w:val="es-CO"/>
              </w:rPr>
              <w:t xml:space="preserve">PLAN DE ORDENAMIENTO TERRITORIAL POT </w:t>
            </w:r>
            <w:r w:rsidRPr="00FB4FF3">
              <w:rPr>
                <w:rFonts w:ascii="Arial" w:eastAsia="Arial" w:hAnsi="Arial" w:cs="Arial"/>
                <w:sz w:val="20"/>
                <w:szCs w:val="20"/>
                <w:lang w:val="es-CO"/>
              </w:rPr>
              <w:t>adoptado mediante Acuerdo No. 35 del 27 de diciembre de 2016.</w:t>
            </w:r>
          </w:p>
        </w:tc>
      </w:tr>
    </w:tbl>
    <w:p w14:paraId="5D169E07" w14:textId="77777777" w:rsidR="00F64C5A" w:rsidRPr="00FB4FF3" w:rsidRDefault="00F64C5A">
      <w:pPr>
        <w:rPr>
          <w:rFonts w:ascii="Arial" w:hAnsi="Arial" w:cs="Arial"/>
          <w:sz w:val="20"/>
          <w:szCs w:val="20"/>
        </w:rPr>
      </w:pPr>
    </w:p>
    <w:tbl>
      <w:tblPr>
        <w:tblStyle w:val="6"/>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23"/>
        <w:gridCol w:w="7677"/>
      </w:tblGrid>
      <w:tr w:rsidR="00013C98" w:rsidRPr="00FB4FF3" w14:paraId="0A2A3FD4" w14:textId="77777777" w:rsidTr="008023B7">
        <w:tc>
          <w:tcPr>
            <w:tcW w:w="1083" w:type="pct"/>
            <w:vAlign w:val="center"/>
          </w:tcPr>
          <w:p w14:paraId="428B4F60" w14:textId="77777777" w:rsidR="00013C98" w:rsidRPr="00FB4FF3" w:rsidRDefault="0051322D" w:rsidP="00F26DE6">
            <w:pPr>
              <w:jc w:val="both"/>
              <w:rPr>
                <w:rFonts w:ascii="Arial" w:eastAsia="Arial" w:hAnsi="Arial" w:cs="Arial"/>
                <w:sz w:val="20"/>
                <w:szCs w:val="20"/>
              </w:rPr>
            </w:pPr>
            <w:r w:rsidRPr="00FB4FF3">
              <w:rPr>
                <w:rFonts w:ascii="Arial" w:eastAsia="Arial" w:hAnsi="Arial" w:cs="Arial"/>
                <w:b/>
                <w:sz w:val="20"/>
                <w:szCs w:val="20"/>
              </w:rPr>
              <w:t>Alcance Ambiental, Social y Predial Específico:</w:t>
            </w:r>
          </w:p>
        </w:tc>
        <w:tc>
          <w:tcPr>
            <w:tcW w:w="3917" w:type="pct"/>
            <w:vAlign w:val="center"/>
          </w:tcPr>
          <w:p w14:paraId="4894D1AE" w14:textId="77777777" w:rsidR="00F26DE6" w:rsidRDefault="00F26DE6">
            <w:pPr>
              <w:jc w:val="both"/>
              <w:rPr>
                <w:rFonts w:ascii="Arial" w:eastAsia="Arial" w:hAnsi="Arial" w:cs="Arial"/>
                <w:sz w:val="20"/>
                <w:szCs w:val="20"/>
              </w:rPr>
            </w:pPr>
            <w:r w:rsidRPr="00F26DE6">
              <w:rPr>
                <w:rFonts w:ascii="Arial" w:eastAsia="Arial" w:hAnsi="Arial" w:cs="Arial"/>
                <w:b/>
                <w:bCs/>
                <w:sz w:val="20"/>
                <w:szCs w:val="20"/>
              </w:rPr>
              <w:t>Ambiental:</w:t>
            </w:r>
            <w:r w:rsidRPr="00F26DE6">
              <w:rPr>
                <w:rFonts w:ascii="Arial" w:eastAsia="Arial" w:hAnsi="Arial" w:cs="Arial"/>
                <w:sz w:val="20"/>
                <w:szCs w:val="20"/>
              </w:rPr>
              <w:t xml:space="preserve"> La Interventoría debe revisar y validar que el Consultor identifique de manera integral los impactos ambientales asociados a las actividades de campo y a las soluciones de diseño, verificando la pertinencia del Plan de Gestión Ambiental (PAGA) y de las medidas de manejo propuestas. Asimismo, corresponde a la Interventoría constatar que se incluyan lineamientos para residuos, emisiones y protección de recursos naturales, emitiendo las observaciones necesarias para garantizar que el producto cumpla con la normatividad aplicable y con los términos de referencia.</w:t>
            </w:r>
          </w:p>
          <w:p w14:paraId="171ADD9F" w14:textId="77777777" w:rsidR="00F26DE6" w:rsidRDefault="00F26DE6">
            <w:pPr>
              <w:jc w:val="both"/>
              <w:rPr>
                <w:rFonts w:ascii="Arial" w:eastAsia="Arial" w:hAnsi="Arial" w:cs="Arial"/>
                <w:sz w:val="20"/>
                <w:szCs w:val="20"/>
              </w:rPr>
            </w:pPr>
          </w:p>
          <w:p w14:paraId="4417D29E" w14:textId="77777777" w:rsidR="00F26DE6" w:rsidRDefault="00F26DE6">
            <w:pPr>
              <w:jc w:val="both"/>
              <w:rPr>
                <w:rFonts w:ascii="Arial" w:eastAsia="Arial" w:hAnsi="Arial" w:cs="Arial"/>
                <w:sz w:val="20"/>
                <w:szCs w:val="20"/>
              </w:rPr>
            </w:pPr>
            <w:r w:rsidRPr="00F26DE6">
              <w:rPr>
                <w:rFonts w:ascii="Arial" w:eastAsia="Arial" w:hAnsi="Arial" w:cs="Arial"/>
                <w:b/>
                <w:bCs/>
                <w:sz w:val="20"/>
                <w:szCs w:val="20"/>
              </w:rPr>
              <w:lastRenderedPageBreak/>
              <w:t>Social:</w:t>
            </w:r>
            <w:r w:rsidRPr="00F26DE6">
              <w:rPr>
                <w:rFonts w:ascii="Arial" w:eastAsia="Arial" w:hAnsi="Arial" w:cs="Arial"/>
                <w:sz w:val="20"/>
                <w:szCs w:val="20"/>
              </w:rPr>
              <w:t xml:space="preserve"> En este componente, la Interventoría tiene el alcance de revisar la caracterización preliminar de comunidades y actores sociales elaborada por el Consultor, verificando que se identifiquen de manera clara las dinámicas del área de influencia y las posibles afectaciones en movilidad y accesibilidad. La Interventoría debe emitir observaciones que orienten a fortalecer la articulación del proyecto con las comunidades y las autoridades locales, asegurando que el insumo social cumpla su propósito en la planeación de la fase constructiva. </w:t>
            </w:r>
          </w:p>
          <w:p w14:paraId="20BDC4D5" w14:textId="77777777" w:rsidR="00F26DE6" w:rsidRDefault="00F26DE6">
            <w:pPr>
              <w:jc w:val="both"/>
              <w:rPr>
                <w:rFonts w:ascii="Arial" w:eastAsia="Arial" w:hAnsi="Arial" w:cs="Arial"/>
                <w:sz w:val="20"/>
                <w:szCs w:val="20"/>
              </w:rPr>
            </w:pPr>
          </w:p>
          <w:p w14:paraId="7570F9C0" w14:textId="2B34D567" w:rsidR="00013C98" w:rsidRPr="00FB4FF3" w:rsidRDefault="00F26DE6">
            <w:pPr>
              <w:jc w:val="both"/>
              <w:rPr>
                <w:rFonts w:ascii="Arial" w:eastAsia="Arial" w:hAnsi="Arial" w:cs="Arial"/>
                <w:sz w:val="20"/>
                <w:szCs w:val="20"/>
              </w:rPr>
            </w:pPr>
            <w:r w:rsidRPr="00F26DE6">
              <w:rPr>
                <w:rFonts w:ascii="Arial" w:eastAsia="Arial" w:hAnsi="Arial" w:cs="Arial"/>
                <w:b/>
                <w:bCs/>
                <w:sz w:val="20"/>
                <w:szCs w:val="20"/>
              </w:rPr>
              <w:t>Predial:</w:t>
            </w:r>
            <w:r w:rsidRPr="00F26DE6">
              <w:rPr>
                <w:rFonts w:ascii="Arial" w:eastAsia="Arial" w:hAnsi="Arial" w:cs="Arial"/>
                <w:sz w:val="20"/>
                <w:szCs w:val="20"/>
              </w:rPr>
              <w:t xml:space="preserve"> La Interventoría debe verificar que la identificación de predios realizada por el Consultor sea consistente con la cartografía y el marco normativo vigente, incluyendo la detección de posibles servidumbres, ocupaciones temporales e interferencias con infraestructuras. En este marco, el alcance de la Interventoría consiste en revisar la suficiencia de los insumos prediales y en recomendar ajustes que garanticen que la información sirva de base sólida para la gestión predial en la etapa de ejecución.</w:t>
            </w:r>
          </w:p>
        </w:tc>
      </w:tr>
    </w:tbl>
    <w:p w14:paraId="11DF4BE9" w14:textId="77777777" w:rsidR="00013C98" w:rsidRPr="00FB4FF3" w:rsidRDefault="00013C98">
      <w:pPr>
        <w:rPr>
          <w:rFonts w:ascii="Arial" w:eastAsia="Arial" w:hAnsi="Arial" w:cs="Arial"/>
          <w:sz w:val="20"/>
          <w:szCs w:val="20"/>
        </w:rPr>
      </w:pPr>
    </w:p>
    <w:p w14:paraId="3E6FDD58" w14:textId="77777777" w:rsidR="00013C98" w:rsidRPr="00FB4FF3" w:rsidRDefault="00013C98">
      <w:pPr>
        <w:rPr>
          <w:rFonts w:ascii="Arial" w:eastAsia="Arial" w:hAnsi="Arial" w:cs="Arial"/>
          <w:sz w:val="20"/>
          <w:szCs w:val="20"/>
        </w:rPr>
      </w:pPr>
    </w:p>
    <w:p w14:paraId="648B5F8B" w14:textId="77777777" w:rsidR="00013C98" w:rsidRPr="00FB4FF3"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CRONOGRAMA Y PLAZO</w:t>
      </w:r>
    </w:p>
    <w:p w14:paraId="51DD4AE3" w14:textId="77777777" w:rsidR="00013C98" w:rsidRPr="00FB4FF3" w:rsidRDefault="00013C98">
      <w:pPr>
        <w:rPr>
          <w:rFonts w:ascii="Arial" w:eastAsia="Arial" w:hAnsi="Arial" w:cs="Arial"/>
          <w:b/>
          <w:sz w:val="20"/>
          <w:szCs w:val="20"/>
        </w:rPr>
      </w:pPr>
    </w:p>
    <w:p w14:paraId="318EB5D1" w14:textId="77777777" w:rsidR="00013C98" w:rsidRPr="00FB4FF3" w:rsidRDefault="0051322D">
      <w:pPr>
        <w:numPr>
          <w:ilvl w:val="1"/>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Plazo:</w:t>
      </w:r>
    </w:p>
    <w:p w14:paraId="4AE1D41D" w14:textId="77777777" w:rsidR="00013C98" w:rsidRPr="00FB4FF3" w:rsidRDefault="00013C98">
      <w:pPr>
        <w:rPr>
          <w:rFonts w:ascii="Arial" w:eastAsia="Arial" w:hAnsi="Arial" w:cs="Arial"/>
          <w:b/>
          <w:sz w:val="20"/>
          <w:szCs w:val="20"/>
        </w:rPr>
      </w:pPr>
    </w:p>
    <w:tbl>
      <w:tblPr>
        <w:tblStyle w:val="5"/>
        <w:tblW w:w="9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6686"/>
      </w:tblGrid>
      <w:tr w:rsidR="00013C98" w:rsidRPr="00FB4FF3" w14:paraId="6608E8B7" w14:textId="77777777" w:rsidTr="000F148A">
        <w:trPr>
          <w:tblHeader/>
        </w:trPr>
        <w:tc>
          <w:tcPr>
            <w:tcW w:w="3114" w:type="dxa"/>
            <w:vAlign w:val="center"/>
          </w:tcPr>
          <w:p w14:paraId="5493376C" w14:textId="77777777" w:rsidR="00013C98" w:rsidRPr="00FB4FF3" w:rsidRDefault="0051322D">
            <w:pPr>
              <w:rPr>
                <w:rFonts w:ascii="Arial" w:eastAsia="Arial" w:hAnsi="Arial" w:cs="Arial"/>
                <w:b/>
                <w:sz w:val="20"/>
                <w:szCs w:val="20"/>
              </w:rPr>
            </w:pPr>
            <w:r w:rsidRPr="00FB4FF3">
              <w:rPr>
                <w:rFonts w:ascii="Arial" w:eastAsia="Arial" w:hAnsi="Arial" w:cs="Arial"/>
                <w:b/>
                <w:sz w:val="20"/>
                <w:szCs w:val="20"/>
              </w:rPr>
              <w:t>Plazo Total de Ejecución:</w:t>
            </w:r>
          </w:p>
        </w:tc>
        <w:tc>
          <w:tcPr>
            <w:tcW w:w="6686" w:type="dxa"/>
            <w:vAlign w:val="center"/>
          </w:tcPr>
          <w:p w14:paraId="2EC210BD" w14:textId="325B69A7" w:rsidR="00013C98" w:rsidRPr="00FB4FF3" w:rsidRDefault="00395526">
            <w:pPr>
              <w:jc w:val="both"/>
              <w:rPr>
                <w:rFonts w:ascii="Arial" w:eastAsia="Arial" w:hAnsi="Arial" w:cs="Arial"/>
                <w:sz w:val="20"/>
                <w:szCs w:val="20"/>
              </w:rPr>
            </w:pPr>
            <w:proofErr w:type="gramStart"/>
            <w:r w:rsidRPr="00395526">
              <w:rPr>
                <w:rFonts w:ascii="Arial" w:eastAsia="Arial" w:hAnsi="Arial" w:cs="Arial"/>
                <w:sz w:val="20"/>
                <w:szCs w:val="20"/>
              </w:rPr>
              <w:t>Cuatro coma</w:t>
            </w:r>
            <w:proofErr w:type="gramEnd"/>
            <w:r w:rsidRPr="00395526">
              <w:rPr>
                <w:rFonts w:ascii="Arial" w:eastAsia="Arial" w:hAnsi="Arial" w:cs="Arial"/>
                <w:sz w:val="20"/>
                <w:szCs w:val="20"/>
              </w:rPr>
              <w:t xml:space="preserve"> cinco (4.5) meses calendario</w:t>
            </w:r>
          </w:p>
        </w:tc>
      </w:tr>
    </w:tbl>
    <w:p w14:paraId="7ED4AE4F" w14:textId="77777777" w:rsidR="00013C98" w:rsidRPr="00FB4FF3" w:rsidRDefault="00013C98">
      <w:pPr>
        <w:rPr>
          <w:rFonts w:ascii="Arial" w:eastAsia="Arial" w:hAnsi="Arial" w:cs="Arial"/>
          <w:b/>
          <w:sz w:val="20"/>
          <w:szCs w:val="20"/>
        </w:rPr>
      </w:pPr>
    </w:p>
    <w:p w14:paraId="40301A3D" w14:textId="77777777" w:rsidR="00013C98" w:rsidRPr="00FB4FF3" w:rsidRDefault="0051322D">
      <w:pPr>
        <w:numPr>
          <w:ilvl w:val="1"/>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Cronograma General de Actividades:</w:t>
      </w:r>
    </w:p>
    <w:p w14:paraId="106B74A6" w14:textId="77777777" w:rsidR="00013C98" w:rsidRPr="00FB4FF3" w:rsidRDefault="00013C98">
      <w:pPr>
        <w:rPr>
          <w:rFonts w:ascii="Arial" w:eastAsia="Arial" w:hAnsi="Arial" w:cs="Arial"/>
          <w:sz w:val="20"/>
          <w:szCs w:val="20"/>
        </w:rPr>
      </w:pPr>
    </w:p>
    <w:p w14:paraId="50ED2218" w14:textId="43B7C9C4" w:rsidR="00013C98" w:rsidRDefault="00395526">
      <w:pPr>
        <w:jc w:val="both"/>
        <w:rPr>
          <w:rFonts w:ascii="Arial" w:eastAsia="Arial" w:hAnsi="Arial" w:cs="Arial"/>
          <w:sz w:val="20"/>
          <w:szCs w:val="20"/>
        </w:rPr>
      </w:pPr>
      <w:r w:rsidRPr="00395526">
        <w:rPr>
          <w:rFonts w:ascii="Arial" w:eastAsia="Arial" w:hAnsi="Arial" w:cs="Arial"/>
          <w:sz w:val="20"/>
          <w:szCs w:val="20"/>
        </w:rPr>
        <w:t>Calendario estimado con las fechas de inicio y fin previstas para cada actividad principal y entrega de hitos importantes. La duración e inicio de las actividades podría variar según el diagnóstico inicial y el desarrollo de la ODS.</w:t>
      </w:r>
    </w:p>
    <w:p w14:paraId="08E1C5D6" w14:textId="77777777" w:rsidR="00395526" w:rsidRDefault="00395526">
      <w:pPr>
        <w:jc w:val="both"/>
        <w:rPr>
          <w:rFonts w:ascii="Arial" w:eastAsia="Arial" w:hAnsi="Arial" w:cs="Arial"/>
          <w:sz w:val="20"/>
          <w:szCs w:val="20"/>
        </w:rPr>
      </w:pPr>
    </w:p>
    <w:p w14:paraId="4006CE24" w14:textId="3E3D9832" w:rsidR="00395526" w:rsidRPr="00114D41" w:rsidRDefault="00395526">
      <w:pPr>
        <w:jc w:val="both"/>
        <w:rPr>
          <w:rFonts w:ascii="Arial" w:eastAsia="Arial" w:hAnsi="Arial" w:cs="Arial"/>
          <w:color w:val="EE0000"/>
          <w:sz w:val="20"/>
          <w:szCs w:val="20"/>
        </w:rPr>
      </w:pPr>
      <w:r w:rsidRPr="00114D41">
        <w:rPr>
          <w:rFonts w:ascii="Arial" w:eastAsia="Arial" w:hAnsi="Arial" w:cs="Arial"/>
          <w:color w:val="EE0000"/>
          <w:sz w:val="20"/>
          <w:szCs w:val="20"/>
        </w:rPr>
        <w:t xml:space="preserve">AÑADIR CRONOGRAMA: </w:t>
      </w:r>
    </w:p>
    <w:p w14:paraId="3329E9A9" w14:textId="595226D9" w:rsidR="00395526" w:rsidRPr="00114D41" w:rsidRDefault="00395526">
      <w:pPr>
        <w:jc w:val="both"/>
        <w:rPr>
          <w:rFonts w:ascii="Arial" w:eastAsia="Arial" w:hAnsi="Arial" w:cs="Arial"/>
          <w:color w:val="EE0000"/>
          <w:sz w:val="20"/>
          <w:szCs w:val="20"/>
        </w:rPr>
      </w:pPr>
      <w:r w:rsidRPr="00114D41">
        <w:rPr>
          <w:rFonts w:ascii="Arial" w:eastAsia="Arial" w:hAnsi="Arial" w:cs="Arial"/>
          <w:color w:val="EE0000"/>
          <w:sz w:val="20"/>
          <w:szCs w:val="20"/>
        </w:rPr>
        <w:t>CORREGIR: DURACIÓN LEVANTAMIENTO TOPOGRAFICO,</w:t>
      </w:r>
      <w:r w:rsidR="00114D41">
        <w:rPr>
          <w:rFonts w:ascii="Arial" w:eastAsia="Arial" w:hAnsi="Arial" w:cs="Arial"/>
          <w:color w:val="EE0000"/>
          <w:sz w:val="20"/>
          <w:szCs w:val="20"/>
        </w:rPr>
        <w:t xml:space="preserve"> </w:t>
      </w:r>
      <w:r w:rsidR="00114D41" w:rsidRPr="00114D41">
        <w:rPr>
          <w:rFonts w:ascii="Arial" w:eastAsia="Arial" w:hAnsi="Arial" w:cs="Arial"/>
          <w:color w:val="EE0000"/>
          <w:sz w:val="20"/>
          <w:szCs w:val="20"/>
        </w:rPr>
        <w:t>CORREGIR PLAZO Y SEMANAS DE PROFESIONAL EN PRESUPUESTO</w:t>
      </w:r>
      <w:r w:rsidR="004C777D">
        <w:rPr>
          <w:rFonts w:ascii="Arial" w:eastAsia="Arial" w:hAnsi="Arial" w:cs="Arial"/>
          <w:color w:val="EE0000"/>
          <w:sz w:val="20"/>
          <w:szCs w:val="20"/>
        </w:rPr>
        <w:t xml:space="preserve">, CORROBORAR CRONOGRAMA DE ALUMBRADO, NO CONCUERDA </w:t>
      </w:r>
      <w:r w:rsidR="0022709B">
        <w:rPr>
          <w:rFonts w:ascii="Arial" w:eastAsia="Arial" w:hAnsi="Arial" w:cs="Arial"/>
          <w:color w:val="EE0000"/>
          <w:sz w:val="20"/>
          <w:szCs w:val="20"/>
        </w:rPr>
        <w:t>CONSULTORIA</w:t>
      </w:r>
    </w:p>
    <w:p w14:paraId="69076B4C" w14:textId="77777777" w:rsidR="00013C98" w:rsidRPr="00FB4FF3" w:rsidRDefault="00013C98">
      <w:pPr>
        <w:rPr>
          <w:rFonts w:ascii="Arial" w:eastAsia="Arial" w:hAnsi="Arial" w:cs="Arial"/>
          <w:sz w:val="20"/>
          <w:szCs w:val="20"/>
        </w:rPr>
      </w:pPr>
    </w:p>
    <w:p w14:paraId="5663E48E" w14:textId="77777777" w:rsidR="00013C98" w:rsidRPr="00FB4FF3"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PERSONAL REQUERIDO, PRESUPUESTO COSTOS 2 Y 3</w:t>
      </w:r>
    </w:p>
    <w:p w14:paraId="5143F773" w14:textId="77777777" w:rsidR="00013C98" w:rsidRPr="00FB4FF3" w:rsidRDefault="00013C98">
      <w:pPr>
        <w:rPr>
          <w:rFonts w:ascii="Arial" w:eastAsia="Arial" w:hAnsi="Arial" w:cs="Arial"/>
          <w:b/>
          <w:sz w:val="20"/>
          <w:szCs w:val="20"/>
        </w:rPr>
      </w:pPr>
    </w:p>
    <w:p w14:paraId="3778C4C7" w14:textId="03615B52" w:rsidR="00013C98" w:rsidRPr="0022709B" w:rsidRDefault="0051322D">
      <w:pPr>
        <w:numPr>
          <w:ilvl w:val="1"/>
          <w:numId w:val="1"/>
        </w:numPr>
        <w:pBdr>
          <w:top w:val="nil"/>
          <w:left w:val="nil"/>
          <w:bottom w:val="nil"/>
          <w:right w:val="nil"/>
          <w:between w:val="nil"/>
        </w:pBdr>
        <w:rPr>
          <w:rFonts w:ascii="Arial" w:eastAsia="Arial" w:hAnsi="Arial" w:cs="Arial"/>
          <w:b/>
          <w:color w:val="EE0000"/>
          <w:sz w:val="20"/>
          <w:szCs w:val="20"/>
        </w:rPr>
      </w:pPr>
      <w:r w:rsidRPr="00FB4FF3">
        <w:rPr>
          <w:rFonts w:ascii="Arial" w:eastAsia="Arial" w:hAnsi="Arial" w:cs="Arial"/>
          <w:b/>
          <w:color w:val="000000"/>
          <w:sz w:val="20"/>
          <w:szCs w:val="20"/>
        </w:rPr>
        <w:t>PERSONAL REQUERIDO.</w:t>
      </w:r>
      <w:r w:rsidR="0022709B">
        <w:rPr>
          <w:rFonts w:ascii="Arial" w:eastAsia="Arial" w:hAnsi="Arial" w:cs="Arial"/>
          <w:b/>
          <w:color w:val="000000"/>
          <w:sz w:val="20"/>
          <w:szCs w:val="20"/>
        </w:rPr>
        <w:t xml:space="preserve"> </w:t>
      </w:r>
      <w:r w:rsidR="0022709B" w:rsidRPr="0022709B">
        <w:rPr>
          <w:rFonts w:ascii="Arial" w:eastAsia="Arial" w:hAnsi="Arial" w:cs="Arial"/>
          <w:bCs/>
          <w:color w:val="EE0000"/>
          <w:sz w:val="20"/>
          <w:szCs w:val="20"/>
        </w:rPr>
        <w:t>LOS VALORES SEÑALADOS SON LA PROPUESTA DE LA ENTIDAD DE ACUERDO CON AJUSTES REALIZADOS A CONSULTORIA</w:t>
      </w:r>
    </w:p>
    <w:p w14:paraId="2F21E381" w14:textId="77777777" w:rsidR="00013C98" w:rsidRPr="00FB4FF3" w:rsidRDefault="00013C98">
      <w:pPr>
        <w:ind w:left="360"/>
        <w:rPr>
          <w:rFonts w:ascii="Arial" w:eastAsia="Arial" w:hAnsi="Arial" w:cs="Arial"/>
          <w:b/>
          <w:sz w:val="20"/>
          <w:szCs w:val="20"/>
        </w:rPr>
      </w:pPr>
    </w:p>
    <w:tbl>
      <w:tblPr>
        <w:tblW w:w="9040" w:type="dxa"/>
        <w:jc w:val="center"/>
        <w:tblCellMar>
          <w:left w:w="70" w:type="dxa"/>
          <w:right w:w="70" w:type="dxa"/>
        </w:tblCellMar>
        <w:tblLook w:val="04A0" w:firstRow="1" w:lastRow="0" w:firstColumn="1" w:lastColumn="0" w:noHBand="0" w:noVBand="1"/>
      </w:tblPr>
      <w:tblGrid>
        <w:gridCol w:w="6640"/>
        <w:gridCol w:w="980"/>
        <w:gridCol w:w="1420"/>
      </w:tblGrid>
      <w:tr w:rsidR="00315764" w:rsidRPr="00FB4FF3" w14:paraId="1AFE554E" w14:textId="77777777" w:rsidTr="00315764">
        <w:trPr>
          <w:trHeight w:val="255"/>
          <w:jc w:val="center"/>
        </w:trPr>
        <w:tc>
          <w:tcPr>
            <w:tcW w:w="6640" w:type="dxa"/>
            <w:tcBorders>
              <w:top w:val="single" w:sz="4" w:space="0" w:color="auto"/>
              <w:left w:val="single" w:sz="4" w:space="0" w:color="auto"/>
              <w:bottom w:val="single" w:sz="4" w:space="0" w:color="auto"/>
              <w:right w:val="single" w:sz="4" w:space="0" w:color="auto"/>
            </w:tcBorders>
            <w:vAlign w:val="center"/>
            <w:hideMark/>
          </w:tcPr>
          <w:p w14:paraId="4FB201BB" w14:textId="77777777" w:rsidR="00315764" w:rsidRPr="00FB4FF3" w:rsidRDefault="00315764">
            <w:pPr>
              <w:rPr>
                <w:rFonts w:ascii="Arial" w:hAnsi="Arial" w:cs="Arial"/>
                <w:b/>
                <w:bCs/>
                <w:sz w:val="20"/>
                <w:szCs w:val="20"/>
                <w:lang w:eastAsia="es-CO"/>
              </w:rPr>
            </w:pPr>
            <w:r w:rsidRPr="00FB4FF3">
              <w:rPr>
                <w:rFonts w:ascii="Arial" w:hAnsi="Arial" w:cs="Arial"/>
                <w:b/>
                <w:bCs/>
                <w:sz w:val="20"/>
                <w:szCs w:val="20"/>
              </w:rPr>
              <w:t>Perfil Profesional</w:t>
            </w:r>
          </w:p>
        </w:tc>
        <w:tc>
          <w:tcPr>
            <w:tcW w:w="980" w:type="dxa"/>
            <w:tcBorders>
              <w:top w:val="single" w:sz="4" w:space="0" w:color="auto"/>
              <w:left w:val="nil"/>
              <w:bottom w:val="single" w:sz="4" w:space="0" w:color="auto"/>
              <w:right w:val="single" w:sz="4" w:space="0" w:color="auto"/>
            </w:tcBorders>
            <w:vAlign w:val="center"/>
            <w:hideMark/>
          </w:tcPr>
          <w:p w14:paraId="7AF941A4" w14:textId="77777777" w:rsidR="00315764" w:rsidRPr="00FB4FF3" w:rsidRDefault="00315764">
            <w:pPr>
              <w:jc w:val="center"/>
              <w:rPr>
                <w:rFonts w:ascii="Arial" w:hAnsi="Arial" w:cs="Arial"/>
                <w:b/>
                <w:bCs/>
                <w:sz w:val="20"/>
                <w:szCs w:val="20"/>
              </w:rPr>
            </w:pPr>
            <w:r w:rsidRPr="00FB4FF3">
              <w:rPr>
                <w:rFonts w:ascii="Arial" w:hAnsi="Arial" w:cs="Arial"/>
                <w:b/>
                <w:bCs/>
                <w:sz w:val="20"/>
                <w:szCs w:val="20"/>
              </w:rPr>
              <w:t>Meses</w:t>
            </w:r>
          </w:p>
        </w:tc>
        <w:tc>
          <w:tcPr>
            <w:tcW w:w="1420" w:type="dxa"/>
            <w:tcBorders>
              <w:top w:val="single" w:sz="4" w:space="0" w:color="auto"/>
              <w:left w:val="nil"/>
              <w:bottom w:val="single" w:sz="4" w:space="0" w:color="auto"/>
              <w:right w:val="single" w:sz="4" w:space="0" w:color="auto"/>
            </w:tcBorders>
            <w:vAlign w:val="center"/>
            <w:hideMark/>
          </w:tcPr>
          <w:p w14:paraId="47582132" w14:textId="77777777" w:rsidR="00315764" w:rsidRPr="00FB4FF3" w:rsidRDefault="00315764">
            <w:pPr>
              <w:jc w:val="center"/>
              <w:rPr>
                <w:rFonts w:ascii="Arial" w:hAnsi="Arial" w:cs="Arial"/>
                <w:b/>
                <w:bCs/>
                <w:sz w:val="20"/>
                <w:szCs w:val="20"/>
              </w:rPr>
            </w:pPr>
            <w:r w:rsidRPr="00FB4FF3">
              <w:rPr>
                <w:rFonts w:ascii="Arial" w:hAnsi="Arial" w:cs="Arial"/>
                <w:b/>
                <w:bCs/>
                <w:sz w:val="20"/>
                <w:szCs w:val="20"/>
              </w:rPr>
              <w:t>Dedicación</w:t>
            </w:r>
          </w:p>
        </w:tc>
      </w:tr>
      <w:tr w:rsidR="00315764" w:rsidRPr="00FB4FF3" w14:paraId="514E78FD"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2A1B5885" w14:textId="77777777" w:rsidR="00315764" w:rsidRPr="00FB4FF3" w:rsidRDefault="00315764">
            <w:pPr>
              <w:rPr>
                <w:rFonts w:ascii="Arial" w:hAnsi="Arial" w:cs="Arial"/>
                <w:sz w:val="20"/>
                <w:szCs w:val="20"/>
              </w:rPr>
            </w:pPr>
            <w:r w:rsidRPr="00FB4FF3">
              <w:rPr>
                <w:rFonts w:ascii="Arial" w:hAnsi="Arial" w:cs="Arial"/>
                <w:sz w:val="20"/>
                <w:szCs w:val="20"/>
              </w:rPr>
              <w:t>Especialista en diseño geométrico y seguridad vial Profesional Tipo A6</w:t>
            </w:r>
          </w:p>
        </w:tc>
        <w:tc>
          <w:tcPr>
            <w:tcW w:w="980" w:type="dxa"/>
            <w:tcBorders>
              <w:top w:val="nil"/>
              <w:left w:val="nil"/>
              <w:bottom w:val="single" w:sz="4" w:space="0" w:color="auto"/>
              <w:right w:val="single" w:sz="4" w:space="0" w:color="auto"/>
            </w:tcBorders>
            <w:vAlign w:val="center"/>
            <w:hideMark/>
          </w:tcPr>
          <w:p w14:paraId="761FAF38" w14:textId="425B6816" w:rsidR="00315764" w:rsidRPr="00FB4FF3" w:rsidRDefault="002E68BF">
            <w:pPr>
              <w:jc w:val="center"/>
              <w:rPr>
                <w:rFonts w:ascii="Arial" w:hAnsi="Arial" w:cs="Arial"/>
                <w:sz w:val="20"/>
                <w:szCs w:val="20"/>
              </w:rPr>
            </w:pPr>
            <w:r>
              <w:rPr>
                <w:rFonts w:ascii="Arial" w:hAnsi="Arial" w:cs="Arial"/>
                <w:sz w:val="20"/>
                <w:szCs w:val="20"/>
              </w:rPr>
              <w:t>3</w:t>
            </w:r>
          </w:p>
        </w:tc>
        <w:tc>
          <w:tcPr>
            <w:tcW w:w="1420" w:type="dxa"/>
            <w:tcBorders>
              <w:top w:val="nil"/>
              <w:left w:val="nil"/>
              <w:bottom w:val="single" w:sz="4" w:space="0" w:color="auto"/>
              <w:right w:val="single" w:sz="4" w:space="0" w:color="auto"/>
            </w:tcBorders>
            <w:vAlign w:val="center"/>
            <w:hideMark/>
          </w:tcPr>
          <w:p w14:paraId="3891ED6E" w14:textId="77777777" w:rsidR="00315764" w:rsidRPr="00FB4FF3" w:rsidRDefault="00315764">
            <w:pPr>
              <w:jc w:val="center"/>
              <w:rPr>
                <w:rFonts w:ascii="Arial" w:hAnsi="Arial" w:cs="Arial"/>
                <w:sz w:val="20"/>
                <w:szCs w:val="20"/>
              </w:rPr>
            </w:pPr>
            <w:r w:rsidRPr="00FB4FF3">
              <w:rPr>
                <w:rFonts w:ascii="Arial" w:hAnsi="Arial" w:cs="Arial"/>
                <w:sz w:val="20"/>
                <w:szCs w:val="20"/>
              </w:rPr>
              <w:t>25%</w:t>
            </w:r>
          </w:p>
        </w:tc>
      </w:tr>
      <w:tr w:rsidR="00315764" w:rsidRPr="00FB4FF3" w14:paraId="0D83A93F"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4A846E8E" w14:textId="77777777" w:rsidR="00315764" w:rsidRPr="00FB4FF3" w:rsidRDefault="00315764">
            <w:pPr>
              <w:rPr>
                <w:rFonts w:ascii="Arial" w:hAnsi="Arial" w:cs="Arial"/>
                <w:sz w:val="20"/>
                <w:szCs w:val="20"/>
              </w:rPr>
            </w:pPr>
            <w:r w:rsidRPr="00FB4FF3">
              <w:rPr>
                <w:rFonts w:ascii="Arial" w:hAnsi="Arial" w:cs="Arial"/>
                <w:sz w:val="20"/>
                <w:szCs w:val="20"/>
              </w:rPr>
              <w:t>Especialista en Tránsito y/o Transporte Profesional Tipo A6</w:t>
            </w:r>
          </w:p>
        </w:tc>
        <w:tc>
          <w:tcPr>
            <w:tcW w:w="980" w:type="dxa"/>
            <w:tcBorders>
              <w:top w:val="nil"/>
              <w:left w:val="nil"/>
              <w:bottom w:val="single" w:sz="4" w:space="0" w:color="auto"/>
              <w:right w:val="single" w:sz="4" w:space="0" w:color="auto"/>
            </w:tcBorders>
            <w:vAlign w:val="center"/>
            <w:hideMark/>
          </w:tcPr>
          <w:p w14:paraId="559225F6" w14:textId="1C37C7C9"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.25</w:t>
            </w:r>
          </w:p>
        </w:tc>
        <w:tc>
          <w:tcPr>
            <w:tcW w:w="1420" w:type="dxa"/>
            <w:tcBorders>
              <w:top w:val="nil"/>
              <w:left w:val="nil"/>
              <w:bottom w:val="single" w:sz="4" w:space="0" w:color="auto"/>
              <w:right w:val="single" w:sz="4" w:space="0" w:color="auto"/>
            </w:tcBorders>
            <w:vAlign w:val="center"/>
            <w:hideMark/>
          </w:tcPr>
          <w:p w14:paraId="62C7292E" w14:textId="29138EF2" w:rsidR="00315764" w:rsidRPr="00FB4FF3" w:rsidRDefault="002E68BF">
            <w:pPr>
              <w:jc w:val="center"/>
              <w:rPr>
                <w:rFonts w:ascii="Arial" w:hAnsi="Arial" w:cs="Arial"/>
                <w:sz w:val="20"/>
                <w:szCs w:val="20"/>
              </w:rPr>
            </w:pPr>
            <w:r>
              <w:rPr>
                <w:rFonts w:ascii="Arial" w:hAnsi="Arial" w:cs="Arial"/>
                <w:sz w:val="20"/>
                <w:szCs w:val="20"/>
              </w:rPr>
              <w:t>30</w:t>
            </w:r>
            <w:r w:rsidR="00315764" w:rsidRPr="00FB4FF3">
              <w:rPr>
                <w:rFonts w:ascii="Arial" w:hAnsi="Arial" w:cs="Arial"/>
                <w:sz w:val="20"/>
                <w:szCs w:val="20"/>
              </w:rPr>
              <w:t>%</w:t>
            </w:r>
          </w:p>
        </w:tc>
      </w:tr>
      <w:tr w:rsidR="00315764" w:rsidRPr="00FB4FF3" w14:paraId="077A7FDC"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0F00A012" w14:textId="77777777" w:rsidR="00315764" w:rsidRPr="00FB4FF3" w:rsidRDefault="00315764">
            <w:pPr>
              <w:rPr>
                <w:rFonts w:ascii="Arial" w:hAnsi="Arial" w:cs="Arial"/>
                <w:sz w:val="20"/>
                <w:szCs w:val="20"/>
              </w:rPr>
            </w:pPr>
            <w:r w:rsidRPr="00FB4FF3">
              <w:rPr>
                <w:rFonts w:ascii="Arial" w:hAnsi="Arial" w:cs="Arial"/>
                <w:sz w:val="20"/>
                <w:szCs w:val="20"/>
              </w:rPr>
              <w:t>Especialista en Estructuras Profesional Tipo A6</w:t>
            </w:r>
          </w:p>
        </w:tc>
        <w:tc>
          <w:tcPr>
            <w:tcW w:w="980" w:type="dxa"/>
            <w:tcBorders>
              <w:top w:val="nil"/>
              <w:left w:val="nil"/>
              <w:bottom w:val="single" w:sz="4" w:space="0" w:color="auto"/>
              <w:right w:val="single" w:sz="4" w:space="0" w:color="auto"/>
            </w:tcBorders>
            <w:vAlign w:val="center"/>
            <w:hideMark/>
          </w:tcPr>
          <w:p w14:paraId="26097F46" w14:textId="6586070E" w:rsidR="00315764" w:rsidRPr="00FB4FF3" w:rsidRDefault="00315764">
            <w:pPr>
              <w:jc w:val="center"/>
              <w:rPr>
                <w:rFonts w:ascii="Arial" w:hAnsi="Arial" w:cs="Arial"/>
                <w:sz w:val="20"/>
                <w:szCs w:val="20"/>
              </w:rPr>
            </w:pPr>
            <w:r w:rsidRPr="00FB4FF3">
              <w:rPr>
                <w:rFonts w:ascii="Arial" w:hAnsi="Arial" w:cs="Arial"/>
                <w:sz w:val="20"/>
                <w:szCs w:val="20"/>
              </w:rPr>
              <w:t>2</w:t>
            </w:r>
            <w:r w:rsidR="002E68BF">
              <w:rPr>
                <w:rFonts w:ascii="Arial" w:hAnsi="Arial" w:cs="Arial"/>
                <w:sz w:val="20"/>
                <w:szCs w:val="20"/>
              </w:rPr>
              <w:t>.5</w:t>
            </w:r>
          </w:p>
        </w:tc>
        <w:tc>
          <w:tcPr>
            <w:tcW w:w="1420" w:type="dxa"/>
            <w:tcBorders>
              <w:top w:val="nil"/>
              <w:left w:val="nil"/>
              <w:bottom w:val="single" w:sz="4" w:space="0" w:color="auto"/>
              <w:right w:val="single" w:sz="4" w:space="0" w:color="auto"/>
            </w:tcBorders>
            <w:vAlign w:val="center"/>
            <w:hideMark/>
          </w:tcPr>
          <w:p w14:paraId="556464C3" w14:textId="139628AE" w:rsidR="00315764" w:rsidRPr="00FB4FF3" w:rsidRDefault="002E68BF">
            <w:pPr>
              <w:jc w:val="center"/>
              <w:rPr>
                <w:rFonts w:ascii="Arial" w:hAnsi="Arial" w:cs="Arial"/>
                <w:sz w:val="20"/>
                <w:szCs w:val="20"/>
              </w:rPr>
            </w:pPr>
            <w:r>
              <w:rPr>
                <w:rFonts w:ascii="Arial" w:hAnsi="Arial" w:cs="Arial"/>
                <w:sz w:val="20"/>
                <w:szCs w:val="20"/>
              </w:rPr>
              <w:t>30</w:t>
            </w:r>
            <w:r w:rsidR="00315764" w:rsidRPr="00FB4FF3">
              <w:rPr>
                <w:rFonts w:ascii="Arial" w:hAnsi="Arial" w:cs="Arial"/>
                <w:sz w:val="20"/>
                <w:szCs w:val="20"/>
              </w:rPr>
              <w:t>%</w:t>
            </w:r>
          </w:p>
        </w:tc>
      </w:tr>
      <w:tr w:rsidR="00315764" w:rsidRPr="00FB4FF3" w14:paraId="2A6CDC33"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0187C76F" w14:textId="77777777" w:rsidR="00315764" w:rsidRPr="00FB4FF3" w:rsidRDefault="00315764">
            <w:pPr>
              <w:rPr>
                <w:rFonts w:ascii="Arial" w:hAnsi="Arial" w:cs="Arial"/>
                <w:sz w:val="20"/>
                <w:szCs w:val="20"/>
              </w:rPr>
            </w:pPr>
            <w:r w:rsidRPr="00FB4FF3">
              <w:rPr>
                <w:rFonts w:ascii="Arial" w:hAnsi="Arial" w:cs="Arial"/>
                <w:sz w:val="20"/>
                <w:szCs w:val="20"/>
              </w:rPr>
              <w:t>Especialista en Geología y Geotecnia Profesional Tipo A6</w:t>
            </w:r>
          </w:p>
        </w:tc>
        <w:tc>
          <w:tcPr>
            <w:tcW w:w="980" w:type="dxa"/>
            <w:tcBorders>
              <w:top w:val="nil"/>
              <w:left w:val="nil"/>
              <w:bottom w:val="single" w:sz="4" w:space="0" w:color="auto"/>
              <w:right w:val="single" w:sz="4" w:space="0" w:color="auto"/>
            </w:tcBorders>
            <w:vAlign w:val="center"/>
            <w:hideMark/>
          </w:tcPr>
          <w:p w14:paraId="50FA9CC1" w14:textId="4EEEBD85" w:rsidR="00315764" w:rsidRPr="00FB4FF3" w:rsidRDefault="002E68BF">
            <w:pPr>
              <w:jc w:val="center"/>
              <w:rPr>
                <w:rFonts w:ascii="Arial" w:hAnsi="Arial" w:cs="Arial"/>
                <w:sz w:val="20"/>
                <w:szCs w:val="20"/>
              </w:rPr>
            </w:pPr>
            <w:r>
              <w:rPr>
                <w:rFonts w:ascii="Arial" w:hAnsi="Arial" w:cs="Arial"/>
                <w:sz w:val="20"/>
                <w:szCs w:val="20"/>
              </w:rPr>
              <w:t>3</w:t>
            </w:r>
          </w:p>
        </w:tc>
        <w:tc>
          <w:tcPr>
            <w:tcW w:w="1420" w:type="dxa"/>
            <w:tcBorders>
              <w:top w:val="nil"/>
              <w:left w:val="nil"/>
              <w:bottom w:val="single" w:sz="4" w:space="0" w:color="auto"/>
              <w:right w:val="single" w:sz="4" w:space="0" w:color="auto"/>
            </w:tcBorders>
            <w:vAlign w:val="center"/>
            <w:hideMark/>
          </w:tcPr>
          <w:p w14:paraId="395C7121" w14:textId="77777777" w:rsidR="00315764" w:rsidRPr="00FB4FF3" w:rsidRDefault="00315764">
            <w:pPr>
              <w:jc w:val="center"/>
              <w:rPr>
                <w:rFonts w:ascii="Arial" w:hAnsi="Arial" w:cs="Arial"/>
                <w:sz w:val="20"/>
                <w:szCs w:val="20"/>
              </w:rPr>
            </w:pPr>
            <w:r w:rsidRPr="00FB4FF3">
              <w:rPr>
                <w:rFonts w:ascii="Arial" w:hAnsi="Arial" w:cs="Arial"/>
                <w:sz w:val="20"/>
                <w:szCs w:val="20"/>
              </w:rPr>
              <w:t>25%</w:t>
            </w:r>
          </w:p>
        </w:tc>
      </w:tr>
      <w:tr w:rsidR="00315764" w:rsidRPr="00FB4FF3" w14:paraId="1D347B62"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2D4868DF" w14:textId="77777777" w:rsidR="00315764" w:rsidRPr="00FB4FF3" w:rsidRDefault="00315764">
            <w:pPr>
              <w:rPr>
                <w:rFonts w:ascii="Arial" w:hAnsi="Arial" w:cs="Arial"/>
                <w:sz w:val="20"/>
                <w:szCs w:val="20"/>
              </w:rPr>
            </w:pPr>
            <w:r w:rsidRPr="00FB4FF3">
              <w:rPr>
                <w:rFonts w:ascii="Arial" w:hAnsi="Arial" w:cs="Arial"/>
                <w:sz w:val="20"/>
                <w:szCs w:val="20"/>
              </w:rPr>
              <w:t>Especialista en Pavimentos Profesional Tipo A6</w:t>
            </w:r>
          </w:p>
        </w:tc>
        <w:tc>
          <w:tcPr>
            <w:tcW w:w="980" w:type="dxa"/>
            <w:tcBorders>
              <w:top w:val="nil"/>
              <w:left w:val="nil"/>
              <w:bottom w:val="single" w:sz="4" w:space="0" w:color="auto"/>
              <w:right w:val="single" w:sz="4" w:space="0" w:color="auto"/>
            </w:tcBorders>
            <w:vAlign w:val="center"/>
            <w:hideMark/>
          </w:tcPr>
          <w:p w14:paraId="4DEBEC68" w14:textId="358E6D14" w:rsidR="00315764" w:rsidRPr="00FB4FF3" w:rsidRDefault="002E68BF">
            <w:pPr>
              <w:jc w:val="center"/>
              <w:rPr>
                <w:rFonts w:ascii="Arial" w:hAnsi="Arial" w:cs="Arial"/>
                <w:sz w:val="20"/>
                <w:szCs w:val="20"/>
              </w:rPr>
            </w:pPr>
            <w:r>
              <w:rPr>
                <w:rFonts w:ascii="Arial" w:hAnsi="Arial" w:cs="Arial"/>
                <w:sz w:val="20"/>
                <w:szCs w:val="20"/>
              </w:rPr>
              <w:t>2.5</w:t>
            </w:r>
          </w:p>
        </w:tc>
        <w:tc>
          <w:tcPr>
            <w:tcW w:w="1420" w:type="dxa"/>
            <w:tcBorders>
              <w:top w:val="nil"/>
              <w:left w:val="nil"/>
              <w:bottom w:val="single" w:sz="4" w:space="0" w:color="auto"/>
              <w:right w:val="single" w:sz="4" w:space="0" w:color="auto"/>
            </w:tcBorders>
            <w:vAlign w:val="center"/>
            <w:hideMark/>
          </w:tcPr>
          <w:p w14:paraId="6ED930DD" w14:textId="0BB3E67B" w:rsidR="00315764" w:rsidRPr="00FB4FF3" w:rsidRDefault="00315764">
            <w:pPr>
              <w:jc w:val="center"/>
              <w:rPr>
                <w:rFonts w:ascii="Arial" w:hAnsi="Arial" w:cs="Arial"/>
                <w:sz w:val="20"/>
                <w:szCs w:val="20"/>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Pr="00B6561A">
              <w:rPr>
                <w:rFonts w:ascii="Arial" w:hAnsi="Arial" w:cs="Arial"/>
                <w:color w:val="EE0000"/>
                <w:sz w:val="20"/>
                <w:szCs w:val="20"/>
                <w:highlight w:val="green"/>
              </w:rPr>
              <w:t>%</w:t>
            </w:r>
          </w:p>
        </w:tc>
      </w:tr>
      <w:tr w:rsidR="00315764" w:rsidRPr="00FB4FF3" w14:paraId="497A7245"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016E2410" w14:textId="77777777" w:rsidR="00315764" w:rsidRPr="00FB4FF3" w:rsidRDefault="00315764">
            <w:pPr>
              <w:rPr>
                <w:rFonts w:ascii="Arial" w:hAnsi="Arial" w:cs="Arial"/>
                <w:sz w:val="20"/>
                <w:szCs w:val="20"/>
              </w:rPr>
            </w:pPr>
            <w:r w:rsidRPr="00FB4FF3">
              <w:rPr>
                <w:rFonts w:ascii="Arial" w:hAnsi="Arial" w:cs="Arial"/>
                <w:sz w:val="20"/>
                <w:szCs w:val="20"/>
              </w:rPr>
              <w:t>Especialista en Hidráulica e Hidrología Profesional Tipo A6</w:t>
            </w:r>
          </w:p>
        </w:tc>
        <w:tc>
          <w:tcPr>
            <w:tcW w:w="980" w:type="dxa"/>
            <w:tcBorders>
              <w:top w:val="nil"/>
              <w:left w:val="nil"/>
              <w:bottom w:val="single" w:sz="4" w:space="0" w:color="auto"/>
              <w:right w:val="single" w:sz="4" w:space="0" w:color="auto"/>
            </w:tcBorders>
            <w:vAlign w:val="center"/>
            <w:hideMark/>
          </w:tcPr>
          <w:p w14:paraId="796A3BE5" w14:textId="0AFEFD1E" w:rsidR="00315764" w:rsidRPr="00FB4FF3" w:rsidRDefault="002E68BF">
            <w:pPr>
              <w:jc w:val="center"/>
              <w:rPr>
                <w:rFonts w:ascii="Arial" w:hAnsi="Arial" w:cs="Arial"/>
                <w:sz w:val="20"/>
                <w:szCs w:val="20"/>
              </w:rPr>
            </w:pPr>
            <w:r>
              <w:rPr>
                <w:rFonts w:ascii="Arial" w:hAnsi="Arial" w:cs="Arial"/>
                <w:sz w:val="20"/>
                <w:szCs w:val="20"/>
              </w:rPr>
              <w:t>2.5</w:t>
            </w:r>
          </w:p>
        </w:tc>
        <w:tc>
          <w:tcPr>
            <w:tcW w:w="1420" w:type="dxa"/>
            <w:tcBorders>
              <w:top w:val="nil"/>
              <w:left w:val="nil"/>
              <w:bottom w:val="single" w:sz="4" w:space="0" w:color="auto"/>
              <w:right w:val="single" w:sz="4" w:space="0" w:color="auto"/>
            </w:tcBorders>
            <w:vAlign w:val="center"/>
            <w:hideMark/>
          </w:tcPr>
          <w:p w14:paraId="7B88C855" w14:textId="77777777" w:rsidR="00315764" w:rsidRPr="00FB4FF3" w:rsidRDefault="00315764">
            <w:pPr>
              <w:jc w:val="center"/>
              <w:rPr>
                <w:rFonts w:ascii="Arial" w:hAnsi="Arial" w:cs="Arial"/>
                <w:sz w:val="20"/>
                <w:szCs w:val="20"/>
              </w:rPr>
            </w:pPr>
            <w:r w:rsidRPr="00FB4FF3">
              <w:rPr>
                <w:rFonts w:ascii="Arial" w:hAnsi="Arial" w:cs="Arial"/>
                <w:sz w:val="20"/>
                <w:szCs w:val="20"/>
              </w:rPr>
              <w:t>25%</w:t>
            </w:r>
          </w:p>
        </w:tc>
      </w:tr>
      <w:tr w:rsidR="00315764" w:rsidRPr="00FB4FF3" w14:paraId="12F268BC"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97E919C" w14:textId="77777777" w:rsidR="00315764" w:rsidRPr="00FB4FF3" w:rsidRDefault="00315764">
            <w:pPr>
              <w:rPr>
                <w:rFonts w:ascii="Arial" w:hAnsi="Arial" w:cs="Arial"/>
                <w:sz w:val="20"/>
                <w:szCs w:val="20"/>
              </w:rPr>
            </w:pPr>
            <w:r w:rsidRPr="00FB4FF3">
              <w:rPr>
                <w:rFonts w:ascii="Arial" w:hAnsi="Arial" w:cs="Arial"/>
                <w:sz w:val="20"/>
                <w:szCs w:val="20"/>
              </w:rPr>
              <w:t>Especialista Ambiental Profesional Tipo A6</w:t>
            </w:r>
          </w:p>
        </w:tc>
        <w:tc>
          <w:tcPr>
            <w:tcW w:w="980" w:type="dxa"/>
            <w:tcBorders>
              <w:top w:val="nil"/>
              <w:left w:val="nil"/>
              <w:bottom w:val="single" w:sz="4" w:space="0" w:color="auto"/>
              <w:right w:val="single" w:sz="4" w:space="0" w:color="auto"/>
            </w:tcBorders>
            <w:vAlign w:val="center"/>
            <w:hideMark/>
          </w:tcPr>
          <w:p w14:paraId="07A517FE" w14:textId="244B1D78" w:rsidR="00315764" w:rsidRPr="00FB4FF3" w:rsidRDefault="002E68BF">
            <w:pPr>
              <w:jc w:val="center"/>
              <w:rPr>
                <w:rFonts w:ascii="Arial" w:hAnsi="Arial" w:cs="Arial"/>
                <w:sz w:val="20"/>
                <w:szCs w:val="20"/>
              </w:rPr>
            </w:pPr>
            <w:r>
              <w:rPr>
                <w:rFonts w:ascii="Arial" w:hAnsi="Arial" w:cs="Arial"/>
                <w:sz w:val="20"/>
                <w:szCs w:val="20"/>
              </w:rPr>
              <w:t>3</w:t>
            </w:r>
          </w:p>
        </w:tc>
        <w:tc>
          <w:tcPr>
            <w:tcW w:w="1420" w:type="dxa"/>
            <w:tcBorders>
              <w:top w:val="nil"/>
              <w:left w:val="nil"/>
              <w:bottom w:val="single" w:sz="4" w:space="0" w:color="auto"/>
              <w:right w:val="single" w:sz="4" w:space="0" w:color="auto"/>
            </w:tcBorders>
            <w:vAlign w:val="center"/>
            <w:hideMark/>
          </w:tcPr>
          <w:p w14:paraId="63962ABC" w14:textId="2F92E588" w:rsidR="00315764" w:rsidRPr="00FB4FF3" w:rsidRDefault="00315764">
            <w:pPr>
              <w:jc w:val="center"/>
              <w:rPr>
                <w:rFonts w:ascii="Arial" w:hAnsi="Arial" w:cs="Arial"/>
                <w:sz w:val="20"/>
                <w:szCs w:val="20"/>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Pr="00B6561A">
              <w:rPr>
                <w:rFonts w:ascii="Arial" w:hAnsi="Arial" w:cs="Arial"/>
                <w:color w:val="EE0000"/>
                <w:sz w:val="20"/>
                <w:szCs w:val="20"/>
                <w:highlight w:val="green"/>
              </w:rPr>
              <w:t>%</w:t>
            </w:r>
          </w:p>
        </w:tc>
      </w:tr>
      <w:tr w:rsidR="00315764" w:rsidRPr="00FB4FF3" w14:paraId="34553DDC"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8A8A020" w14:textId="77777777" w:rsidR="00315764" w:rsidRPr="00FB4FF3" w:rsidRDefault="00315764">
            <w:pPr>
              <w:rPr>
                <w:rFonts w:ascii="Arial" w:hAnsi="Arial" w:cs="Arial"/>
                <w:sz w:val="20"/>
                <w:szCs w:val="20"/>
              </w:rPr>
            </w:pPr>
            <w:r w:rsidRPr="00FB4FF3">
              <w:rPr>
                <w:rFonts w:ascii="Arial" w:hAnsi="Arial" w:cs="Arial"/>
                <w:sz w:val="20"/>
                <w:szCs w:val="20"/>
              </w:rPr>
              <w:t>Especialista Eléctrico Profesional Tipo A6</w:t>
            </w:r>
          </w:p>
        </w:tc>
        <w:tc>
          <w:tcPr>
            <w:tcW w:w="980" w:type="dxa"/>
            <w:tcBorders>
              <w:top w:val="nil"/>
              <w:left w:val="nil"/>
              <w:bottom w:val="single" w:sz="4" w:space="0" w:color="auto"/>
              <w:right w:val="single" w:sz="4" w:space="0" w:color="auto"/>
            </w:tcBorders>
            <w:vAlign w:val="center"/>
            <w:hideMark/>
          </w:tcPr>
          <w:p w14:paraId="7813F5CA" w14:textId="07C63E38" w:rsidR="00315764" w:rsidRPr="00FB4FF3" w:rsidRDefault="00DA3431">
            <w:pPr>
              <w:jc w:val="center"/>
              <w:rPr>
                <w:rFonts w:ascii="Arial" w:hAnsi="Arial" w:cs="Arial"/>
                <w:sz w:val="20"/>
                <w:szCs w:val="20"/>
              </w:rPr>
            </w:pPr>
            <w:r w:rsidRPr="00B6561A">
              <w:rPr>
                <w:rFonts w:ascii="Arial" w:hAnsi="Arial" w:cs="Arial"/>
                <w:color w:val="EE0000"/>
                <w:sz w:val="20"/>
                <w:szCs w:val="20"/>
                <w:highlight w:val="green"/>
              </w:rPr>
              <w:t>1.5</w:t>
            </w:r>
          </w:p>
        </w:tc>
        <w:tc>
          <w:tcPr>
            <w:tcW w:w="1420" w:type="dxa"/>
            <w:tcBorders>
              <w:top w:val="nil"/>
              <w:left w:val="nil"/>
              <w:bottom w:val="single" w:sz="4" w:space="0" w:color="auto"/>
              <w:right w:val="single" w:sz="4" w:space="0" w:color="auto"/>
            </w:tcBorders>
            <w:vAlign w:val="center"/>
            <w:hideMark/>
          </w:tcPr>
          <w:p w14:paraId="30C9447D" w14:textId="2A0F65B0" w:rsidR="00315764" w:rsidRPr="00FB4FF3" w:rsidRDefault="00315764">
            <w:pPr>
              <w:jc w:val="center"/>
              <w:rPr>
                <w:rFonts w:ascii="Arial" w:hAnsi="Arial" w:cs="Arial"/>
                <w:sz w:val="20"/>
                <w:szCs w:val="20"/>
              </w:rPr>
            </w:pPr>
            <w:r w:rsidRPr="00FB4FF3">
              <w:rPr>
                <w:rFonts w:ascii="Arial" w:hAnsi="Arial" w:cs="Arial"/>
                <w:sz w:val="20"/>
                <w:szCs w:val="20"/>
              </w:rPr>
              <w:t>2</w:t>
            </w:r>
            <w:r w:rsidR="002E68BF">
              <w:rPr>
                <w:rFonts w:ascii="Arial" w:hAnsi="Arial" w:cs="Arial"/>
                <w:sz w:val="20"/>
                <w:szCs w:val="20"/>
              </w:rPr>
              <w:t>0</w:t>
            </w:r>
            <w:r w:rsidRPr="00FB4FF3">
              <w:rPr>
                <w:rFonts w:ascii="Arial" w:hAnsi="Arial" w:cs="Arial"/>
                <w:sz w:val="20"/>
                <w:szCs w:val="20"/>
              </w:rPr>
              <w:t>%</w:t>
            </w:r>
          </w:p>
        </w:tc>
      </w:tr>
      <w:tr w:rsidR="00315764" w:rsidRPr="00FB4FF3" w14:paraId="02EDFBDD"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45330194" w14:textId="77777777" w:rsidR="00315764" w:rsidRPr="00FB4FF3" w:rsidRDefault="00315764">
            <w:pPr>
              <w:rPr>
                <w:rFonts w:ascii="Arial" w:hAnsi="Arial" w:cs="Arial"/>
                <w:sz w:val="20"/>
                <w:szCs w:val="20"/>
              </w:rPr>
            </w:pPr>
            <w:r w:rsidRPr="00FB4FF3">
              <w:rPr>
                <w:rFonts w:ascii="Arial" w:hAnsi="Arial" w:cs="Arial"/>
                <w:sz w:val="20"/>
                <w:szCs w:val="20"/>
              </w:rPr>
              <w:t>Especialista en Gestión del Riesgo Profesional Tipo A6</w:t>
            </w:r>
          </w:p>
        </w:tc>
        <w:tc>
          <w:tcPr>
            <w:tcW w:w="980" w:type="dxa"/>
            <w:tcBorders>
              <w:top w:val="nil"/>
              <w:left w:val="nil"/>
              <w:bottom w:val="single" w:sz="4" w:space="0" w:color="auto"/>
              <w:right w:val="single" w:sz="4" w:space="0" w:color="auto"/>
            </w:tcBorders>
            <w:vAlign w:val="center"/>
            <w:hideMark/>
          </w:tcPr>
          <w:p w14:paraId="50D070BE" w14:textId="7198EC73"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.25</w:t>
            </w:r>
          </w:p>
        </w:tc>
        <w:tc>
          <w:tcPr>
            <w:tcW w:w="1420" w:type="dxa"/>
            <w:tcBorders>
              <w:top w:val="nil"/>
              <w:left w:val="nil"/>
              <w:bottom w:val="single" w:sz="4" w:space="0" w:color="auto"/>
              <w:right w:val="single" w:sz="4" w:space="0" w:color="auto"/>
            </w:tcBorders>
            <w:vAlign w:val="center"/>
            <w:hideMark/>
          </w:tcPr>
          <w:p w14:paraId="67820B07" w14:textId="65AFB4E7" w:rsidR="00315764" w:rsidRPr="00B6561A" w:rsidRDefault="002E68BF">
            <w:pPr>
              <w:jc w:val="center"/>
              <w:rPr>
                <w:rFonts w:ascii="Arial" w:hAnsi="Arial" w:cs="Arial"/>
                <w:sz w:val="20"/>
                <w:szCs w:val="20"/>
                <w:highlight w:val="green"/>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00315764" w:rsidRPr="00B6561A">
              <w:rPr>
                <w:rFonts w:ascii="Arial" w:hAnsi="Arial" w:cs="Arial"/>
                <w:color w:val="EE0000"/>
                <w:sz w:val="20"/>
                <w:szCs w:val="20"/>
                <w:highlight w:val="green"/>
              </w:rPr>
              <w:t>%</w:t>
            </w:r>
          </w:p>
        </w:tc>
      </w:tr>
      <w:tr w:rsidR="00315764" w:rsidRPr="00FB4FF3" w14:paraId="1105DCB4"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EE40B79" w14:textId="77777777" w:rsidR="00315764" w:rsidRPr="00FB4FF3" w:rsidRDefault="00315764">
            <w:pPr>
              <w:rPr>
                <w:rFonts w:ascii="Arial" w:hAnsi="Arial" w:cs="Arial"/>
                <w:sz w:val="20"/>
                <w:szCs w:val="20"/>
              </w:rPr>
            </w:pPr>
            <w:r w:rsidRPr="00FB4FF3">
              <w:rPr>
                <w:rFonts w:ascii="Arial" w:hAnsi="Arial" w:cs="Arial"/>
                <w:sz w:val="20"/>
                <w:szCs w:val="20"/>
              </w:rPr>
              <w:lastRenderedPageBreak/>
              <w:t>Especialista en Evaluación Económica de Proyectos Profesional Tipo A6</w:t>
            </w:r>
          </w:p>
        </w:tc>
        <w:tc>
          <w:tcPr>
            <w:tcW w:w="980" w:type="dxa"/>
            <w:tcBorders>
              <w:top w:val="nil"/>
              <w:left w:val="nil"/>
              <w:bottom w:val="single" w:sz="4" w:space="0" w:color="auto"/>
              <w:right w:val="single" w:sz="4" w:space="0" w:color="auto"/>
            </w:tcBorders>
            <w:vAlign w:val="center"/>
            <w:hideMark/>
          </w:tcPr>
          <w:p w14:paraId="0D991806" w14:textId="2853AFB6"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.5</w:t>
            </w:r>
          </w:p>
        </w:tc>
        <w:tc>
          <w:tcPr>
            <w:tcW w:w="1420" w:type="dxa"/>
            <w:tcBorders>
              <w:top w:val="nil"/>
              <w:left w:val="nil"/>
              <w:bottom w:val="single" w:sz="4" w:space="0" w:color="auto"/>
              <w:right w:val="single" w:sz="4" w:space="0" w:color="auto"/>
            </w:tcBorders>
            <w:vAlign w:val="center"/>
            <w:hideMark/>
          </w:tcPr>
          <w:p w14:paraId="453B5A59" w14:textId="6490D4A0" w:rsidR="00315764" w:rsidRPr="00B6561A" w:rsidRDefault="00315764">
            <w:pPr>
              <w:jc w:val="center"/>
              <w:rPr>
                <w:rFonts w:ascii="Arial" w:hAnsi="Arial" w:cs="Arial"/>
                <w:sz w:val="20"/>
                <w:szCs w:val="20"/>
                <w:highlight w:val="green"/>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Pr="00B6561A">
              <w:rPr>
                <w:rFonts w:ascii="Arial" w:hAnsi="Arial" w:cs="Arial"/>
                <w:color w:val="EE0000"/>
                <w:sz w:val="20"/>
                <w:szCs w:val="20"/>
                <w:highlight w:val="green"/>
              </w:rPr>
              <w:t>%</w:t>
            </w:r>
          </w:p>
        </w:tc>
      </w:tr>
      <w:tr w:rsidR="00315764" w:rsidRPr="00FB4FF3" w14:paraId="7BC43EAE"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28F0AD19" w14:textId="77777777" w:rsidR="00315764" w:rsidRPr="00FB4FF3" w:rsidRDefault="00315764">
            <w:pPr>
              <w:rPr>
                <w:rFonts w:ascii="Arial" w:hAnsi="Arial" w:cs="Arial"/>
                <w:sz w:val="20"/>
                <w:szCs w:val="20"/>
              </w:rPr>
            </w:pPr>
            <w:r w:rsidRPr="00FB4FF3">
              <w:rPr>
                <w:rFonts w:ascii="Arial" w:hAnsi="Arial" w:cs="Arial"/>
                <w:sz w:val="20"/>
                <w:szCs w:val="20"/>
              </w:rPr>
              <w:t>Especialista en Urbanismo Y Paisajismo Profesional Tipo A6</w:t>
            </w:r>
          </w:p>
        </w:tc>
        <w:tc>
          <w:tcPr>
            <w:tcW w:w="980" w:type="dxa"/>
            <w:tcBorders>
              <w:top w:val="nil"/>
              <w:left w:val="nil"/>
              <w:bottom w:val="single" w:sz="4" w:space="0" w:color="auto"/>
              <w:right w:val="single" w:sz="4" w:space="0" w:color="auto"/>
            </w:tcBorders>
            <w:vAlign w:val="center"/>
            <w:hideMark/>
          </w:tcPr>
          <w:p w14:paraId="342D6B67" w14:textId="452447A8" w:rsidR="00315764" w:rsidRPr="00FB4FF3" w:rsidRDefault="002E68BF">
            <w:pPr>
              <w:jc w:val="center"/>
              <w:rPr>
                <w:rFonts w:ascii="Arial" w:hAnsi="Arial" w:cs="Arial"/>
                <w:sz w:val="20"/>
                <w:szCs w:val="20"/>
              </w:rPr>
            </w:pPr>
            <w:r>
              <w:rPr>
                <w:rFonts w:ascii="Arial" w:hAnsi="Arial" w:cs="Arial"/>
                <w:sz w:val="20"/>
                <w:szCs w:val="20"/>
              </w:rPr>
              <w:t>1.5</w:t>
            </w:r>
          </w:p>
        </w:tc>
        <w:tc>
          <w:tcPr>
            <w:tcW w:w="1420" w:type="dxa"/>
            <w:tcBorders>
              <w:top w:val="nil"/>
              <w:left w:val="nil"/>
              <w:bottom w:val="single" w:sz="4" w:space="0" w:color="auto"/>
              <w:right w:val="single" w:sz="4" w:space="0" w:color="auto"/>
            </w:tcBorders>
            <w:vAlign w:val="center"/>
            <w:hideMark/>
          </w:tcPr>
          <w:p w14:paraId="4D7E27A8" w14:textId="2A4A2CD8" w:rsidR="00315764" w:rsidRPr="00FB4FF3" w:rsidRDefault="00315764">
            <w:pPr>
              <w:jc w:val="center"/>
              <w:rPr>
                <w:rFonts w:ascii="Arial" w:hAnsi="Arial" w:cs="Arial"/>
                <w:sz w:val="20"/>
                <w:szCs w:val="20"/>
              </w:rPr>
            </w:pPr>
            <w:r w:rsidRPr="00FB4FF3">
              <w:rPr>
                <w:rFonts w:ascii="Arial" w:hAnsi="Arial" w:cs="Arial"/>
                <w:sz w:val="20"/>
                <w:szCs w:val="20"/>
              </w:rPr>
              <w:t>2</w:t>
            </w:r>
            <w:r w:rsidR="002E68BF">
              <w:rPr>
                <w:rFonts w:ascii="Arial" w:hAnsi="Arial" w:cs="Arial"/>
                <w:sz w:val="20"/>
                <w:szCs w:val="20"/>
              </w:rPr>
              <w:t>5</w:t>
            </w:r>
            <w:r w:rsidRPr="00FB4FF3">
              <w:rPr>
                <w:rFonts w:ascii="Arial" w:hAnsi="Arial" w:cs="Arial"/>
                <w:sz w:val="20"/>
                <w:szCs w:val="20"/>
              </w:rPr>
              <w:t>%</w:t>
            </w:r>
          </w:p>
        </w:tc>
      </w:tr>
      <w:tr w:rsidR="00315764" w:rsidRPr="00FB4FF3" w14:paraId="0AA804C0"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32A59392" w14:textId="77777777" w:rsidR="00315764" w:rsidRPr="00FB4FF3" w:rsidRDefault="00315764">
            <w:pPr>
              <w:rPr>
                <w:rFonts w:ascii="Arial" w:hAnsi="Arial" w:cs="Arial"/>
                <w:sz w:val="20"/>
                <w:szCs w:val="20"/>
              </w:rPr>
            </w:pPr>
            <w:r w:rsidRPr="00FB4FF3">
              <w:rPr>
                <w:rFonts w:ascii="Arial" w:hAnsi="Arial" w:cs="Arial"/>
                <w:sz w:val="20"/>
                <w:szCs w:val="20"/>
              </w:rPr>
              <w:t>Especialista BIM Profesional Tipo A6</w:t>
            </w:r>
          </w:p>
        </w:tc>
        <w:tc>
          <w:tcPr>
            <w:tcW w:w="980" w:type="dxa"/>
            <w:tcBorders>
              <w:top w:val="nil"/>
              <w:left w:val="nil"/>
              <w:bottom w:val="single" w:sz="4" w:space="0" w:color="auto"/>
              <w:right w:val="single" w:sz="4" w:space="0" w:color="auto"/>
            </w:tcBorders>
            <w:vAlign w:val="center"/>
            <w:hideMark/>
          </w:tcPr>
          <w:p w14:paraId="151B1358" w14:textId="7BBF6A2B" w:rsidR="00315764" w:rsidRPr="00FB4FF3" w:rsidRDefault="002E68BF">
            <w:pPr>
              <w:jc w:val="center"/>
              <w:rPr>
                <w:rFonts w:ascii="Arial" w:hAnsi="Arial" w:cs="Arial"/>
                <w:sz w:val="20"/>
                <w:szCs w:val="20"/>
              </w:rPr>
            </w:pPr>
            <w:r>
              <w:rPr>
                <w:rFonts w:ascii="Arial" w:hAnsi="Arial" w:cs="Arial"/>
                <w:sz w:val="20"/>
                <w:szCs w:val="20"/>
              </w:rPr>
              <w:t>4</w:t>
            </w:r>
          </w:p>
        </w:tc>
        <w:tc>
          <w:tcPr>
            <w:tcW w:w="1420" w:type="dxa"/>
            <w:tcBorders>
              <w:top w:val="nil"/>
              <w:left w:val="nil"/>
              <w:bottom w:val="single" w:sz="4" w:space="0" w:color="auto"/>
              <w:right w:val="single" w:sz="4" w:space="0" w:color="auto"/>
            </w:tcBorders>
            <w:vAlign w:val="center"/>
            <w:hideMark/>
          </w:tcPr>
          <w:p w14:paraId="4AC1DF80" w14:textId="0139634F" w:rsidR="00315764" w:rsidRPr="00FB4FF3" w:rsidRDefault="002E68BF">
            <w:pPr>
              <w:jc w:val="center"/>
              <w:rPr>
                <w:rFonts w:ascii="Arial" w:hAnsi="Arial" w:cs="Arial"/>
                <w:sz w:val="20"/>
                <w:szCs w:val="20"/>
              </w:rPr>
            </w:pPr>
            <w:r>
              <w:rPr>
                <w:rFonts w:ascii="Arial" w:hAnsi="Arial" w:cs="Arial"/>
                <w:sz w:val="20"/>
                <w:szCs w:val="20"/>
              </w:rPr>
              <w:t>20</w:t>
            </w:r>
            <w:r w:rsidR="00315764" w:rsidRPr="00FB4FF3">
              <w:rPr>
                <w:rFonts w:ascii="Arial" w:hAnsi="Arial" w:cs="Arial"/>
                <w:sz w:val="20"/>
                <w:szCs w:val="20"/>
              </w:rPr>
              <w:t>%</w:t>
            </w:r>
          </w:p>
        </w:tc>
      </w:tr>
      <w:tr w:rsidR="00315764" w:rsidRPr="00FB4FF3" w14:paraId="672E691F"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6ACAE5A8" w14:textId="77777777" w:rsidR="00315764" w:rsidRPr="00FB4FF3" w:rsidRDefault="00315764">
            <w:pPr>
              <w:rPr>
                <w:rFonts w:ascii="Arial" w:hAnsi="Arial" w:cs="Arial"/>
                <w:sz w:val="20"/>
                <w:szCs w:val="20"/>
              </w:rPr>
            </w:pPr>
            <w:r w:rsidRPr="00FB4FF3">
              <w:rPr>
                <w:rFonts w:ascii="Arial" w:hAnsi="Arial" w:cs="Arial"/>
                <w:sz w:val="20"/>
                <w:szCs w:val="20"/>
              </w:rPr>
              <w:t>Ingeniero Forestal Profesional Tipo B1</w:t>
            </w:r>
          </w:p>
        </w:tc>
        <w:tc>
          <w:tcPr>
            <w:tcW w:w="980" w:type="dxa"/>
            <w:tcBorders>
              <w:top w:val="nil"/>
              <w:left w:val="nil"/>
              <w:bottom w:val="single" w:sz="4" w:space="0" w:color="auto"/>
              <w:right w:val="single" w:sz="4" w:space="0" w:color="auto"/>
            </w:tcBorders>
            <w:vAlign w:val="center"/>
            <w:hideMark/>
          </w:tcPr>
          <w:p w14:paraId="04D948CF" w14:textId="77777777" w:rsidR="00315764" w:rsidRPr="00FB4FF3" w:rsidRDefault="00315764">
            <w:pPr>
              <w:jc w:val="center"/>
              <w:rPr>
                <w:rFonts w:ascii="Arial" w:hAnsi="Arial" w:cs="Arial"/>
                <w:sz w:val="20"/>
                <w:szCs w:val="20"/>
              </w:rPr>
            </w:pPr>
            <w:r w:rsidRPr="00FB4FF3">
              <w:rPr>
                <w:rFonts w:ascii="Arial" w:hAnsi="Arial" w:cs="Arial"/>
                <w:sz w:val="20"/>
                <w:szCs w:val="20"/>
              </w:rPr>
              <w:t>0</w:t>
            </w:r>
          </w:p>
        </w:tc>
        <w:tc>
          <w:tcPr>
            <w:tcW w:w="1420" w:type="dxa"/>
            <w:tcBorders>
              <w:top w:val="nil"/>
              <w:left w:val="nil"/>
              <w:bottom w:val="single" w:sz="4" w:space="0" w:color="auto"/>
              <w:right w:val="single" w:sz="4" w:space="0" w:color="auto"/>
            </w:tcBorders>
            <w:vAlign w:val="center"/>
            <w:hideMark/>
          </w:tcPr>
          <w:p w14:paraId="1ECADA88" w14:textId="77777777" w:rsidR="00315764" w:rsidRPr="00FB4FF3" w:rsidRDefault="00315764">
            <w:pPr>
              <w:jc w:val="center"/>
              <w:rPr>
                <w:rFonts w:ascii="Arial" w:hAnsi="Arial" w:cs="Arial"/>
                <w:sz w:val="20"/>
                <w:szCs w:val="20"/>
              </w:rPr>
            </w:pPr>
            <w:r w:rsidRPr="00FB4FF3">
              <w:rPr>
                <w:rFonts w:ascii="Arial" w:hAnsi="Arial" w:cs="Arial"/>
                <w:sz w:val="20"/>
                <w:szCs w:val="20"/>
              </w:rPr>
              <w:t>0%</w:t>
            </w:r>
          </w:p>
        </w:tc>
      </w:tr>
      <w:tr w:rsidR="00315764" w:rsidRPr="00FB4FF3" w14:paraId="4E075294"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A83C2AB"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w:t>
            </w:r>
            <w:proofErr w:type="gramStart"/>
            <w:r w:rsidRPr="00FB4FF3">
              <w:rPr>
                <w:rFonts w:ascii="Arial" w:hAnsi="Arial" w:cs="Arial"/>
                <w:sz w:val="20"/>
                <w:szCs w:val="20"/>
              </w:rPr>
              <w:t>SIG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2BD0165B" w14:textId="4646A80D"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.5</w:t>
            </w:r>
          </w:p>
        </w:tc>
        <w:tc>
          <w:tcPr>
            <w:tcW w:w="1420" w:type="dxa"/>
            <w:tcBorders>
              <w:top w:val="nil"/>
              <w:left w:val="nil"/>
              <w:bottom w:val="single" w:sz="4" w:space="0" w:color="auto"/>
              <w:right w:val="single" w:sz="4" w:space="0" w:color="auto"/>
            </w:tcBorders>
            <w:vAlign w:val="center"/>
            <w:hideMark/>
          </w:tcPr>
          <w:p w14:paraId="68F65AD3" w14:textId="4FCCAB36" w:rsidR="00315764" w:rsidRPr="00FB4FF3" w:rsidRDefault="00315764">
            <w:pPr>
              <w:jc w:val="center"/>
              <w:rPr>
                <w:rFonts w:ascii="Arial" w:hAnsi="Arial" w:cs="Arial"/>
                <w:sz w:val="20"/>
                <w:szCs w:val="20"/>
              </w:rPr>
            </w:pPr>
            <w:r w:rsidRPr="00FB4FF3">
              <w:rPr>
                <w:rFonts w:ascii="Arial" w:hAnsi="Arial" w:cs="Arial"/>
                <w:sz w:val="20"/>
                <w:szCs w:val="20"/>
              </w:rPr>
              <w:t>2</w:t>
            </w:r>
            <w:r w:rsidR="002E68BF">
              <w:rPr>
                <w:rFonts w:ascii="Arial" w:hAnsi="Arial" w:cs="Arial"/>
                <w:sz w:val="20"/>
                <w:szCs w:val="20"/>
              </w:rPr>
              <w:t>0</w:t>
            </w:r>
            <w:r w:rsidRPr="00FB4FF3">
              <w:rPr>
                <w:rFonts w:ascii="Arial" w:hAnsi="Arial" w:cs="Arial"/>
                <w:sz w:val="20"/>
                <w:szCs w:val="20"/>
              </w:rPr>
              <w:t>%</w:t>
            </w:r>
          </w:p>
        </w:tc>
      </w:tr>
      <w:tr w:rsidR="00315764" w:rsidRPr="00FB4FF3" w14:paraId="6F28C7FA"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09F7D042"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Costos y </w:t>
            </w:r>
            <w:proofErr w:type="gramStart"/>
            <w:r w:rsidRPr="00FB4FF3">
              <w:rPr>
                <w:rFonts w:ascii="Arial" w:hAnsi="Arial" w:cs="Arial"/>
                <w:sz w:val="20"/>
                <w:szCs w:val="20"/>
              </w:rPr>
              <w:t>Presupuestos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02FD3B50" w14:textId="00C8063F" w:rsidR="00315764" w:rsidRPr="00FB4FF3" w:rsidRDefault="002E68BF">
            <w:pPr>
              <w:jc w:val="center"/>
              <w:rPr>
                <w:rFonts w:ascii="Arial" w:hAnsi="Arial" w:cs="Arial"/>
                <w:sz w:val="20"/>
                <w:szCs w:val="20"/>
              </w:rPr>
            </w:pPr>
            <w:r w:rsidRPr="00B6561A">
              <w:rPr>
                <w:rFonts w:ascii="Arial" w:hAnsi="Arial" w:cs="Arial"/>
                <w:color w:val="EE0000"/>
                <w:sz w:val="20"/>
                <w:szCs w:val="20"/>
                <w:highlight w:val="green"/>
              </w:rPr>
              <w:t>2</w:t>
            </w:r>
          </w:p>
        </w:tc>
        <w:tc>
          <w:tcPr>
            <w:tcW w:w="1420" w:type="dxa"/>
            <w:tcBorders>
              <w:top w:val="nil"/>
              <w:left w:val="nil"/>
              <w:bottom w:val="single" w:sz="4" w:space="0" w:color="auto"/>
              <w:right w:val="single" w:sz="4" w:space="0" w:color="auto"/>
            </w:tcBorders>
            <w:vAlign w:val="center"/>
            <w:hideMark/>
          </w:tcPr>
          <w:p w14:paraId="47D91C8A" w14:textId="73DA4648" w:rsidR="00315764" w:rsidRPr="00FB4FF3" w:rsidRDefault="00315764">
            <w:pPr>
              <w:jc w:val="center"/>
              <w:rPr>
                <w:rFonts w:ascii="Arial" w:hAnsi="Arial" w:cs="Arial"/>
                <w:sz w:val="20"/>
                <w:szCs w:val="20"/>
              </w:rPr>
            </w:pPr>
            <w:r w:rsidRPr="00BC7403">
              <w:rPr>
                <w:rFonts w:ascii="Arial" w:hAnsi="Arial" w:cs="Arial"/>
                <w:color w:val="EE0000"/>
                <w:sz w:val="20"/>
                <w:szCs w:val="20"/>
                <w:highlight w:val="green"/>
              </w:rPr>
              <w:t>3</w:t>
            </w:r>
            <w:r w:rsidR="00BC7403" w:rsidRPr="00BC7403">
              <w:rPr>
                <w:rFonts w:ascii="Arial" w:hAnsi="Arial" w:cs="Arial"/>
                <w:color w:val="EE0000"/>
                <w:sz w:val="20"/>
                <w:szCs w:val="20"/>
                <w:highlight w:val="green"/>
              </w:rPr>
              <w:t>0</w:t>
            </w:r>
            <w:r w:rsidRPr="00BC7403">
              <w:rPr>
                <w:rFonts w:ascii="Arial" w:hAnsi="Arial" w:cs="Arial"/>
                <w:color w:val="EE0000"/>
                <w:sz w:val="20"/>
                <w:szCs w:val="20"/>
                <w:highlight w:val="green"/>
              </w:rPr>
              <w:t>%</w:t>
            </w:r>
          </w:p>
        </w:tc>
      </w:tr>
      <w:tr w:rsidR="00315764" w:rsidRPr="00FB4FF3" w14:paraId="72DD39C0"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0A8CBD9B"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w:t>
            </w:r>
            <w:proofErr w:type="gramStart"/>
            <w:r w:rsidRPr="00FB4FF3">
              <w:rPr>
                <w:rFonts w:ascii="Arial" w:hAnsi="Arial" w:cs="Arial"/>
                <w:sz w:val="20"/>
                <w:szCs w:val="20"/>
              </w:rPr>
              <w:t>Social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5452997B" w14:textId="1FBBAB08" w:rsidR="00315764" w:rsidRPr="00FB4FF3" w:rsidRDefault="002E68BF">
            <w:pPr>
              <w:jc w:val="center"/>
              <w:rPr>
                <w:rFonts w:ascii="Arial" w:hAnsi="Arial" w:cs="Arial"/>
                <w:sz w:val="20"/>
                <w:szCs w:val="20"/>
              </w:rPr>
            </w:pPr>
            <w:r>
              <w:rPr>
                <w:rFonts w:ascii="Arial" w:hAnsi="Arial" w:cs="Arial"/>
                <w:sz w:val="20"/>
                <w:szCs w:val="20"/>
              </w:rPr>
              <w:t>3</w:t>
            </w:r>
          </w:p>
        </w:tc>
        <w:tc>
          <w:tcPr>
            <w:tcW w:w="1420" w:type="dxa"/>
            <w:tcBorders>
              <w:top w:val="nil"/>
              <w:left w:val="nil"/>
              <w:bottom w:val="single" w:sz="4" w:space="0" w:color="auto"/>
              <w:right w:val="single" w:sz="4" w:space="0" w:color="auto"/>
            </w:tcBorders>
            <w:vAlign w:val="center"/>
            <w:hideMark/>
          </w:tcPr>
          <w:p w14:paraId="7FD6EA08" w14:textId="74F9ED8D" w:rsidR="00315764" w:rsidRPr="00FB4FF3" w:rsidRDefault="002E68BF">
            <w:pPr>
              <w:jc w:val="center"/>
              <w:rPr>
                <w:rFonts w:ascii="Arial" w:hAnsi="Arial" w:cs="Arial"/>
                <w:sz w:val="20"/>
                <w:szCs w:val="20"/>
              </w:rPr>
            </w:pPr>
            <w:r>
              <w:rPr>
                <w:rFonts w:ascii="Arial" w:hAnsi="Arial" w:cs="Arial"/>
                <w:sz w:val="20"/>
                <w:szCs w:val="20"/>
              </w:rPr>
              <w:t>25</w:t>
            </w:r>
            <w:r w:rsidR="00315764" w:rsidRPr="00FB4FF3">
              <w:rPr>
                <w:rFonts w:ascii="Arial" w:hAnsi="Arial" w:cs="Arial"/>
                <w:sz w:val="20"/>
                <w:szCs w:val="20"/>
              </w:rPr>
              <w:t>%</w:t>
            </w:r>
          </w:p>
        </w:tc>
      </w:tr>
      <w:tr w:rsidR="00315764" w:rsidRPr="00FB4FF3" w14:paraId="4551D187"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2BFD7CE7"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Técnico </w:t>
            </w:r>
            <w:proofErr w:type="gramStart"/>
            <w:r w:rsidRPr="00FB4FF3">
              <w:rPr>
                <w:rFonts w:ascii="Arial" w:hAnsi="Arial" w:cs="Arial"/>
                <w:sz w:val="20"/>
                <w:szCs w:val="20"/>
              </w:rPr>
              <w:t>Predial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36AD7107" w14:textId="3743F1D8"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.5</w:t>
            </w:r>
          </w:p>
        </w:tc>
        <w:tc>
          <w:tcPr>
            <w:tcW w:w="1420" w:type="dxa"/>
            <w:tcBorders>
              <w:top w:val="nil"/>
              <w:left w:val="nil"/>
              <w:bottom w:val="single" w:sz="4" w:space="0" w:color="auto"/>
              <w:right w:val="single" w:sz="4" w:space="0" w:color="auto"/>
            </w:tcBorders>
            <w:vAlign w:val="center"/>
            <w:hideMark/>
          </w:tcPr>
          <w:p w14:paraId="36D5DB7B" w14:textId="7ECA8D86" w:rsidR="00315764" w:rsidRPr="00B6561A" w:rsidRDefault="00315764">
            <w:pPr>
              <w:jc w:val="center"/>
              <w:rPr>
                <w:rFonts w:ascii="Arial" w:hAnsi="Arial" w:cs="Arial"/>
                <w:color w:val="EE0000"/>
                <w:sz w:val="20"/>
                <w:szCs w:val="20"/>
                <w:highlight w:val="green"/>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Pr="00B6561A">
              <w:rPr>
                <w:rFonts w:ascii="Arial" w:hAnsi="Arial" w:cs="Arial"/>
                <w:color w:val="EE0000"/>
                <w:sz w:val="20"/>
                <w:szCs w:val="20"/>
                <w:highlight w:val="green"/>
              </w:rPr>
              <w:t>%</w:t>
            </w:r>
          </w:p>
        </w:tc>
      </w:tr>
      <w:tr w:rsidR="00315764" w:rsidRPr="00FB4FF3" w14:paraId="575BBF72"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6EE00BB2"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Jurídico </w:t>
            </w:r>
            <w:proofErr w:type="gramStart"/>
            <w:r w:rsidRPr="00FB4FF3">
              <w:rPr>
                <w:rFonts w:ascii="Arial" w:hAnsi="Arial" w:cs="Arial"/>
                <w:sz w:val="20"/>
                <w:szCs w:val="20"/>
              </w:rPr>
              <w:t>Predial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242D9BD5" w14:textId="0CC21D62" w:rsidR="00315764" w:rsidRPr="00FB4FF3" w:rsidRDefault="00315764">
            <w:pPr>
              <w:jc w:val="center"/>
              <w:rPr>
                <w:rFonts w:ascii="Arial" w:hAnsi="Arial" w:cs="Arial"/>
                <w:sz w:val="20"/>
                <w:szCs w:val="20"/>
              </w:rPr>
            </w:pPr>
            <w:r w:rsidRPr="00FB4FF3">
              <w:rPr>
                <w:rFonts w:ascii="Arial" w:hAnsi="Arial" w:cs="Arial"/>
                <w:sz w:val="20"/>
                <w:szCs w:val="20"/>
              </w:rPr>
              <w:t>1</w:t>
            </w:r>
            <w:r w:rsidR="002E68BF">
              <w:rPr>
                <w:rFonts w:ascii="Arial" w:hAnsi="Arial" w:cs="Arial"/>
                <w:sz w:val="20"/>
                <w:szCs w:val="20"/>
              </w:rPr>
              <w:t>.5</w:t>
            </w:r>
          </w:p>
        </w:tc>
        <w:tc>
          <w:tcPr>
            <w:tcW w:w="1420" w:type="dxa"/>
            <w:tcBorders>
              <w:top w:val="nil"/>
              <w:left w:val="nil"/>
              <w:bottom w:val="single" w:sz="4" w:space="0" w:color="auto"/>
              <w:right w:val="single" w:sz="4" w:space="0" w:color="auto"/>
            </w:tcBorders>
            <w:vAlign w:val="center"/>
            <w:hideMark/>
          </w:tcPr>
          <w:p w14:paraId="04C01113" w14:textId="2956B86F" w:rsidR="00315764" w:rsidRPr="00B6561A" w:rsidRDefault="00315764">
            <w:pPr>
              <w:jc w:val="center"/>
              <w:rPr>
                <w:rFonts w:ascii="Arial" w:hAnsi="Arial" w:cs="Arial"/>
                <w:color w:val="EE0000"/>
                <w:sz w:val="20"/>
                <w:szCs w:val="20"/>
                <w:highlight w:val="green"/>
              </w:rPr>
            </w:pPr>
            <w:r w:rsidRPr="00B6561A">
              <w:rPr>
                <w:rFonts w:ascii="Arial" w:hAnsi="Arial" w:cs="Arial"/>
                <w:color w:val="EE0000"/>
                <w:sz w:val="20"/>
                <w:szCs w:val="20"/>
                <w:highlight w:val="green"/>
              </w:rPr>
              <w:t>2</w:t>
            </w:r>
            <w:r w:rsidR="00DA3431" w:rsidRPr="00B6561A">
              <w:rPr>
                <w:rFonts w:ascii="Arial" w:hAnsi="Arial" w:cs="Arial"/>
                <w:color w:val="EE0000"/>
                <w:sz w:val="20"/>
                <w:szCs w:val="20"/>
                <w:highlight w:val="green"/>
              </w:rPr>
              <w:t>0</w:t>
            </w:r>
            <w:r w:rsidRPr="00B6561A">
              <w:rPr>
                <w:rFonts w:ascii="Arial" w:hAnsi="Arial" w:cs="Arial"/>
                <w:color w:val="EE0000"/>
                <w:sz w:val="20"/>
                <w:szCs w:val="20"/>
                <w:highlight w:val="green"/>
              </w:rPr>
              <w:t>%</w:t>
            </w:r>
          </w:p>
        </w:tc>
      </w:tr>
      <w:tr w:rsidR="00315764" w:rsidRPr="00FB4FF3" w14:paraId="67569284"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5CC656F"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en </w:t>
            </w:r>
            <w:proofErr w:type="gramStart"/>
            <w:r w:rsidRPr="00FB4FF3">
              <w:rPr>
                <w:rFonts w:ascii="Arial" w:hAnsi="Arial" w:cs="Arial"/>
                <w:sz w:val="20"/>
                <w:szCs w:val="20"/>
              </w:rPr>
              <w:t>arqueología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3D5C382E" w14:textId="77777777" w:rsidR="00315764" w:rsidRPr="00FB4FF3" w:rsidRDefault="00315764">
            <w:pPr>
              <w:jc w:val="center"/>
              <w:rPr>
                <w:rFonts w:ascii="Arial" w:hAnsi="Arial" w:cs="Arial"/>
                <w:sz w:val="20"/>
                <w:szCs w:val="20"/>
              </w:rPr>
            </w:pPr>
            <w:r w:rsidRPr="00FB4FF3">
              <w:rPr>
                <w:rFonts w:ascii="Arial" w:hAnsi="Arial" w:cs="Arial"/>
                <w:sz w:val="20"/>
                <w:szCs w:val="20"/>
              </w:rPr>
              <w:t>0</w:t>
            </w:r>
          </w:p>
        </w:tc>
        <w:tc>
          <w:tcPr>
            <w:tcW w:w="1420" w:type="dxa"/>
            <w:tcBorders>
              <w:top w:val="nil"/>
              <w:left w:val="nil"/>
              <w:bottom w:val="single" w:sz="4" w:space="0" w:color="auto"/>
              <w:right w:val="single" w:sz="4" w:space="0" w:color="auto"/>
            </w:tcBorders>
            <w:vAlign w:val="center"/>
            <w:hideMark/>
          </w:tcPr>
          <w:p w14:paraId="15E40312" w14:textId="1D9D1CE1" w:rsidR="00315764" w:rsidRPr="00FB4FF3" w:rsidRDefault="00315764">
            <w:pPr>
              <w:jc w:val="center"/>
              <w:rPr>
                <w:rFonts w:ascii="Arial" w:hAnsi="Arial" w:cs="Arial"/>
                <w:sz w:val="20"/>
                <w:szCs w:val="20"/>
              </w:rPr>
            </w:pPr>
            <w:r w:rsidRPr="00FB4FF3">
              <w:rPr>
                <w:rFonts w:ascii="Arial" w:hAnsi="Arial" w:cs="Arial"/>
                <w:sz w:val="20"/>
                <w:szCs w:val="20"/>
              </w:rPr>
              <w:t>0%</w:t>
            </w:r>
          </w:p>
        </w:tc>
      </w:tr>
      <w:tr w:rsidR="00315764" w:rsidRPr="00FB4FF3" w14:paraId="3B0E6DDE"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7F3FCF01" w14:textId="77777777" w:rsidR="00315764" w:rsidRPr="00FB4FF3" w:rsidRDefault="00315764">
            <w:pPr>
              <w:rPr>
                <w:rFonts w:ascii="Arial" w:hAnsi="Arial" w:cs="Arial"/>
                <w:sz w:val="20"/>
                <w:szCs w:val="20"/>
              </w:rPr>
            </w:pPr>
            <w:r w:rsidRPr="00FB4FF3">
              <w:rPr>
                <w:rFonts w:ascii="Arial" w:hAnsi="Arial" w:cs="Arial"/>
                <w:sz w:val="20"/>
                <w:szCs w:val="20"/>
              </w:rPr>
              <w:t xml:space="preserve">Profesional </w:t>
            </w:r>
            <w:proofErr w:type="gramStart"/>
            <w:r w:rsidRPr="00FB4FF3">
              <w:rPr>
                <w:rFonts w:ascii="Arial" w:hAnsi="Arial" w:cs="Arial"/>
                <w:sz w:val="20"/>
                <w:szCs w:val="20"/>
              </w:rPr>
              <w:t>SISOMA  Profesional</w:t>
            </w:r>
            <w:proofErr w:type="gramEnd"/>
            <w:r w:rsidRPr="00FB4FF3">
              <w:rPr>
                <w:rFonts w:ascii="Arial" w:hAnsi="Arial" w:cs="Arial"/>
                <w:sz w:val="20"/>
                <w:szCs w:val="20"/>
              </w:rPr>
              <w:t xml:space="preserve"> Tipo B1</w:t>
            </w:r>
          </w:p>
        </w:tc>
        <w:tc>
          <w:tcPr>
            <w:tcW w:w="980" w:type="dxa"/>
            <w:tcBorders>
              <w:top w:val="nil"/>
              <w:left w:val="nil"/>
              <w:bottom w:val="single" w:sz="4" w:space="0" w:color="auto"/>
              <w:right w:val="single" w:sz="4" w:space="0" w:color="auto"/>
            </w:tcBorders>
            <w:vAlign w:val="center"/>
            <w:hideMark/>
          </w:tcPr>
          <w:p w14:paraId="4DF55FA2" w14:textId="1EB2CD46" w:rsidR="00315764" w:rsidRPr="00FB4FF3" w:rsidRDefault="002E68BF">
            <w:pPr>
              <w:jc w:val="center"/>
              <w:rPr>
                <w:rFonts w:ascii="Arial" w:hAnsi="Arial" w:cs="Arial"/>
                <w:sz w:val="20"/>
                <w:szCs w:val="20"/>
              </w:rPr>
            </w:pPr>
            <w:r>
              <w:rPr>
                <w:rFonts w:ascii="Arial" w:hAnsi="Arial" w:cs="Arial"/>
                <w:sz w:val="20"/>
                <w:szCs w:val="20"/>
              </w:rPr>
              <w:t>4</w:t>
            </w:r>
          </w:p>
        </w:tc>
        <w:tc>
          <w:tcPr>
            <w:tcW w:w="1420" w:type="dxa"/>
            <w:tcBorders>
              <w:top w:val="nil"/>
              <w:left w:val="nil"/>
              <w:bottom w:val="single" w:sz="4" w:space="0" w:color="auto"/>
              <w:right w:val="single" w:sz="4" w:space="0" w:color="auto"/>
            </w:tcBorders>
            <w:vAlign w:val="center"/>
            <w:hideMark/>
          </w:tcPr>
          <w:p w14:paraId="5962B6DF" w14:textId="77777777" w:rsidR="00315764" w:rsidRPr="00FB4FF3" w:rsidRDefault="00315764">
            <w:pPr>
              <w:jc w:val="center"/>
              <w:rPr>
                <w:rFonts w:ascii="Arial" w:hAnsi="Arial" w:cs="Arial"/>
                <w:sz w:val="20"/>
                <w:szCs w:val="20"/>
              </w:rPr>
            </w:pPr>
            <w:r w:rsidRPr="00B6561A">
              <w:rPr>
                <w:rFonts w:ascii="Arial" w:hAnsi="Arial" w:cs="Arial"/>
                <w:color w:val="EE0000"/>
                <w:sz w:val="20"/>
                <w:szCs w:val="20"/>
                <w:highlight w:val="green"/>
              </w:rPr>
              <w:t>15%</w:t>
            </w:r>
          </w:p>
        </w:tc>
      </w:tr>
      <w:tr w:rsidR="00315764" w:rsidRPr="00FB4FF3" w14:paraId="277463EB" w14:textId="77777777" w:rsidTr="00315764">
        <w:trPr>
          <w:trHeight w:val="255"/>
          <w:jc w:val="center"/>
        </w:trPr>
        <w:tc>
          <w:tcPr>
            <w:tcW w:w="6640" w:type="dxa"/>
            <w:tcBorders>
              <w:top w:val="nil"/>
              <w:left w:val="single" w:sz="4" w:space="0" w:color="auto"/>
              <w:bottom w:val="single" w:sz="4" w:space="0" w:color="auto"/>
              <w:right w:val="single" w:sz="4" w:space="0" w:color="auto"/>
            </w:tcBorders>
            <w:vAlign w:val="center"/>
            <w:hideMark/>
          </w:tcPr>
          <w:p w14:paraId="3399A3DB" w14:textId="77777777" w:rsidR="00315764" w:rsidRPr="00FB4FF3" w:rsidRDefault="00315764">
            <w:pPr>
              <w:rPr>
                <w:rFonts w:ascii="Arial" w:hAnsi="Arial" w:cs="Arial"/>
                <w:sz w:val="20"/>
                <w:szCs w:val="20"/>
              </w:rPr>
            </w:pPr>
            <w:r w:rsidRPr="00FB4FF3">
              <w:rPr>
                <w:rFonts w:ascii="Arial" w:hAnsi="Arial" w:cs="Arial"/>
                <w:sz w:val="20"/>
                <w:szCs w:val="20"/>
              </w:rPr>
              <w:t>Ingeniero Topográfico Profesional Tipo B1</w:t>
            </w:r>
          </w:p>
        </w:tc>
        <w:tc>
          <w:tcPr>
            <w:tcW w:w="980" w:type="dxa"/>
            <w:tcBorders>
              <w:top w:val="nil"/>
              <w:left w:val="nil"/>
              <w:bottom w:val="single" w:sz="4" w:space="0" w:color="auto"/>
              <w:right w:val="single" w:sz="4" w:space="0" w:color="auto"/>
            </w:tcBorders>
            <w:vAlign w:val="center"/>
            <w:hideMark/>
          </w:tcPr>
          <w:p w14:paraId="282FE9F8" w14:textId="57E786DB" w:rsidR="00315764" w:rsidRPr="00FB4FF3" w:rsidRDefault="002E68BF">
            <w:pPr>
              <w:jc w:val="center"/>
              <w:rPr>
                <w:rFonts w:ascii="Arial" w:hAnsi="Arial" w:cs="Arial"/>
                <w:sz w:val="20"/>
                <w:szCs w:val="20"/>
              </w:rPr>
            </w:pPr>
            <w:r>
              <w:rPr>
                <w:rFonts w:ascii="Arial" w:hAnsi="Arial" w:cs="Arial"/>
                <w:sz w:val="20"/>
                <w:szCs w:val="20"/>
              </w:rPr>
              <w:t>1.25</w:t>
            </w:r>
          </w:p>
        </w:tc>
        <w:tc>
          <w:tcPr>
            <w:tcW w:w="1420" w:type="dxa"/>
            <w:tcBorders>
              <w:top w:val="nil"/>
              <w:left w:val="nil"/>
              <w:bottom w:val="single" w:sz="4" w:space="0" w:color="auto"/>
              <w:right w:val="single" w:sz="4" w:space="0" w:color="auto"/>
            </w:tcBorders>
            <w:vAlign w:val="center"/>
            <w:hideMark/>
          </w:tcPr>
          <w:p w14:paraId="512F87AA" w14:textId="617D43C1" w:rsidR="00315764" w:rsidRPr="00FB4FF3" w:rsidRDefault="002E68BF">
            <w:pPr>
              <w:jc w:val="center"/>
              <w:rPr>
                <w:rFonts w:ascii="Arial" w:hAnsi="Arial" w:cs="Arial"/>
                <w:sz w:val="20"/>
                <w:szCs w:val="20"/>
              </w:rPr>
            </w:pPr>
            <w:r>
              <w:rPr>
                <w:rFonts w:ascii="Arial" w:hAnsi="Arial" w:cs="Arial"/>
                <w:sz w:val="20"/>
                <w:szCs w:val="20"/>
              </w:rPr>
              <w:t>40</w:t>
            </w:r>
            <w:r w:rsidR="00315764" w:rsidRPr="00FB4FF3">
              <w:rPr>
                <w:rFonts w:ascii="Arial" w:hAnsi="Arial" w:cs="Arial"/>
                <w:sz w:val="20"/>
                <w:szCs w:val="20"/>
              </w:rPr>
              <w:t>%</w:t>
            </w:r>
          </w:p>
        </w:tc>
      </w:tr>
    </w:tbl>
    <w:p w14:paraId="63932E97" w14:textId="77777777" w:rsidR="00BA48ED" w:rsidRPr="00FB4FF3" w:rsidRDefault="00BA48ED">
      <w:pPr>
        <w:rPr>
          <w:rFonts w:ascii="Arial" w:eastAsia="Arial" w:hAnsi="Arial" w:cs="Arial"/>
          <w:sz w:val="20"/>
          <w:szCs w:val="20"/>
        </w:rPr>
      </w:pPr>
    </w:p>
    <w:p w14:paraId="4D68F353" w14:textId="77777777" w:rsidR="00013C98" w:rsidRPr="00FB4FF3" w:rsidRDefault="0051322D">
      <w:pPr>
        <w:numPr>
          <w:ilvl w:val="1"/>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PROYECCION DE COSTOS 2</w:t>
      </w:r>
    </w:p>
    <w:p w14:paraId="4E4B9842" w14:textId="77777777" w:rsidR="00013C98" w:rsidRPr="00FB4FF3" w:rsidRDefault="00013C98">
      <w:pPr>
        <w:rPr>
          <w:rFonts w:ascii="Arial" w:eastAsia="Arial" w:hAnsi="Arial" w:cs="Arial"/>
          <w:b/>
          <w:sz w:val="20"/>
          <w:szCs w:val="20"/>
        </w:rPr>
      </w:pPr>
    </w:p>
    <w:tbl>
      <w:tblPr>
        <w:tblStyle w:val="2"/>
        <w:tblW w:w="9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3"/>
        <w:gridCol w:w="7737"/>
      </w:tblGrid>
      <w:tr w:rsidR="00013C98" w:rsidRPr="00FB4FF3" w14:paraId="1031E43C" w14:textId="77777777" w:rsidTr="00FC1C71">
        <w:trPr>
          <w:tblHeader/>
        </w:trPr>
        <w:tc>
          <w:tcPr>
            <w:tcW w:w="2063" w:type="dxa"/>
            <w:vAlign w:val="center"/>
          </w:tcPr>
          <w:p w14:paraId="451D0567" w14:textId="77777777" w:rsidR="00013C98" w:rsidRPr="00FB4FF3" w:rsidRDefault="0051322D">
            <w:pPr>
              <w:rPr>
                <w:rFonts w:ascii="Arial" w:eastAsia="Arial" w:hAnsi="Arial" w:cs="Arial"/>
                <w:b/>
                <w:sz w:val="20"/>
                <w:szCs w:val="20"/>
              </w:rPr>
            </w:pPr>
            <w:r w:rsidRPr="00FB4FF3">
              <w:rPr>
                <w:rFonts w:ascii="Arial" w:eastAsia="Arial" w:hAnsi="Arial" w:cs="Arial"/>
                <w:b/>
                <w:sz w:val="20"/>
                <w:szCs w:val="20"/>
              </w:rPr>
              <w:t>Valor Base Estimado:</w:t>
            </w:r>
          </w:p>
        </w:tc>
        <w:tc>
          <w:tcPr>
            <w:tcW w:w="7737" w:type="dxa"/>
            <w:vAlign w:val="center"/>
          </w:tcPr>
          <w:p w14:paraId="4EFDC174" w14:textId="761EA980" w:rsidR="00D13DCC" w:rsidRPr="00DA3431" w:rsidRDefault="00D13DCC" w:rsidP="00D13DCC">
            <w:pPr>
              <w:jc w:val="both"/>
              <w:rPr>
                <w:rFonts w:ascii="Arial" w:eastAsia="Arial" w:hAnsi="Arial" w:cs="Arial"/>
                <w:b/>
                <w:bCs/>
                <w:color w:val="EE0000"/>
                <w:sz w:val="20"/>
                <w:szCs w:val="20"/>
                <w:lang w:val="es-CO"/>
              </w:rPr>
            </w:pPr>
            <w:r w:rsidRPr="00FB4FF3">
              <w:rPr>
                <w:rFonts w:ascii="Arial" w:eastAsia="Arial" w:hAnsi="Arial" w:cs="Arial"/>
                <w:sz w:val="20"/>
                <w:szCs w:val="20"/>
                <w:lang w:val="es-CO"/>
              </w:rPr>
              <w:t>El valor total estimado para la ejecución de esta orden de servicio de los costos 2 equivale a</w:t>
            </w:r>
            <w:r w:rsidR="00CF5B42" w:rsidRPr="00FB4FF3">
              <w:rPr>
                <w:rFonts w:ascii="Arial" w:eastAsia="Arial" w:hAnsi="Arial" w:cs="Arial"/>
                <w:sz w:val="20"/>
                <w:szCs w:val="20"/>
                <w:lang w:val="es-CO"/>
              </w:rPr>
              <w:t xml:space="preserve">: </w:t>
            </w:r>
            <w:r w:rsidR="00DA3431" w:rsidRPr="00DA3431">
              <w:rPr>
                <w:rFonts w:ascii="Arial" w:eastAsia="Arial" w:hAnsi="Arial" w:cs="Arial"/>
                <w:b/>
                <w:bCs/>
                <w:color w:val="EE0000"/>
                <w:sz w:val="20"/>
                <w:szCs w:val="20"/>
                <w:lang w:val="es-CO"/>
              </w:rPr>
              <w:t xml:space="preserve">XXX </w:t>
            </w:r>
            <w:r w:rsidR="00DA3431" w:rsidRPr="00DA3431">
              <w:rPr>
                <w:rFonts w:ascii="Arial" w:eastAsia="Arial" w:hAnsi="Arial" w:cs="Arial"/>
                <w:b/>
                <w:bCs/>
                <w:color w:val="EE0000"/>
                <w:sz w:val="20"/>
                <w:szCs w:val="20"/>
              </w:rPr>
              <w:t>antes de factor multiplicador.</w:t>
            </w:r>
          </w:p>
          <w:p w14:paraId="4005167A" w14:textId="77777777" w:rsidR="000928ED" w:rsidRPr="00FB4FF3" w:rsidRDefault="000928ED" w:rsidP="00D13DCC">
            <w:pPr>
              <w:jc w:val="both"/>
              <w:rPr>
                <w:rFonts w:ascii="Arial" w:eastAsia="Arial" w:hAnsi="Arial" w:cs="Arial"/>
                <w:sz w:val="20"/>
                <w:szCs w:val="20"/>
                <w:lang w:val="es-CO"/>
              </w:rPr>
            </w:pPr>
          </w:p>
          <w:p w14:paraId="056509B4" w14:textId="2A011B96" w:rsidR="00013C98" w:rsidRPr="00FB4FF3" w:rsidRDefault="00D13DCC" w:rsidP="00D13DCC">
            <w:pPr>
              <w:jc w:val="both"/>
              <w:rPr>
                <w:rFonts w:ascii="Arial" w:eastAsia="Arial" w:hAnsi="Arial" w:cs="Arial"/>
                <w:sz w:val="20"/>
                <w:szCs w:val="20"/>
              </w:rPr>
            </w:pPr>
            <w:r w:rsidRPr="00FB4FF3">
              <w:rPr>
                <w:rFonts w:ascii="Arial" w:eastAsia="Arial" w:hAnsi="Arial" w:cs="Arial"/>
                <w:sz w:val="20"/>
                <w:szCs w:val="20"/>
                <w:lang w:val="es-CO"/>
              </w:rPr>
              <w:t xml:space="preserve">Cabe aclarar que el presupuesto detallado para esta </w:t>
            </w:r>
            <w:r w:rsidR="00ED5E12" w:rsidRPr="00FB4FF3">
              <w:rPr>
                <w:rFonts w:ascii="Arial" w:eastAsia="Arial" w:hAnsi="Arial" w:cs="Arial"/>
                <w:sz w:val="20"/>
                <w:szCs w:val="20"/>
                <w:lang w:val="es-CO"/>
              </w:rPr>
              <w:t>O</w:t>
            </w:r>
            <w:r w:rsidRPr="00FB4FF3">
              <w:rPr>
                <w:rFonts w:ascii="Arial" w:eastAsia="Arial" w:hAnsi="Arial" w:cs="Arial"/>
                <w:sz w:val="20"/>
                <w:szCs w:val="20"/>
                <w:lang w:val="es-CO"/>
              </w:rPr>
              <w:t xml:space="preserve">rden de </w:t>
            </w:r>
            <w:r w:rsidR="00283170" w:rsidRPr="00FB4FF3">
              <w:rPr>
                <w:rFonts w:ascii="Arial" w:eastAsia="Arial" w:hAnsi="Arial" w:cs="Arial"/>
                <w:sz w:val="20"/>
                <w:szCs w:val="20"/>
                <w:lang w:val="es-CO"/>
              </w:rPr>
              <w:t>Servicio, así</w:t>
            </w:r>
            <w:r w:rsidRPr="00FB4FF3">
              <w:rPr>
                <w:rFonts w:ascii="Arial" w:eastAsia="Arial" w:hAnsi="Arial" w:cs="Arial"/>
                <w:sz w:val="20"/>
                <w:szCs w:val="20"/>
                <w:lang w:val="es-CO"/>
              </w:rPr>
              <w:t xml:space="preserve"> como el contrato derivado del proceso (SMI-CMA-34</w:t>
            </w:r>
            <w:r w:rsidR="00873B39" w:rsidRPr="00FB4FF3">
              <w:rPr>
                <w:rFonts w:ascii="Arial" w:eastAsia="Arial" w:hAnsi="Arial" w:cs="Arial"/>
                <w:sz w:val="20"/>
                <w:szCs w:val="20"/>
                <w:lang w:val="es-CO"/>
              </w:rPr>
              <w:t>8</w:t>
            </w:r>
            <w:r w:rsidRPr="00FB4FF3">
              <w:rPr>
                <w:rFonts w:ascii="Arial" w:eastAsia="Arial" w:hAnsi="Arial" w:cs="Arial"/>
                <w:sz w:val="20"/>
                <w:szCs w:val="20"/>
                <w:lang w:val="es-CO"/>
              </w:rPr>
              <w:t>-2024)</w:t>
            </w:r>
            <w:r w:rsidR="000928ED" w:rsidRPr="00FB4FF3">
              <w:rPr>
                <w:rFonts w:ascii="Arial" w:eastAsia="Arial" w:hAnsi="Arial" w:cs="Arial"/>
                <w:sz w:val="20"/>
                <w:szCs w:val="20"/>
                <w:lang w:val="es-CO"/>
              </w:rPr>
              <w:t>,</w:t>
            </w:r>
            <w:r w:rsidRPr="00FB4FF3">
              <w:rPr>
                <w:rFonts w:ascii="Arial" w:eastAsia="Arial" w:hAnsi="Arial" w:cs="Arial"/>
                <w:sz w:val="20"/>
                <w:szCs w:val="20"/>
                <w:lang w:val="es-CO"/>
              </w:rPr>
              <w:t xml:space="preserve"> es a "</w:t>
            </w:r>
            <w:r w:rsidR="00337F84" w:rsidRPr="00FB4FF3">
              <w:rPr>
                <w:rFonts w:ascii="Arial" w:eastAsia="Arial" w:hAnsi="Arial" w:cs="Arial"/>
                <w:sz w:val="20"/>
                <w:szCs w:val="20"/>
                <w:lang w:val="es-CO"/>
              </w:rPr>
              <w:t>MONTO AGOTABLE</w:t>
            </w:r>
            <w:r w:rsidRPr="00FB4FF3">
              <w:rPr>
                <w:rFonts w:ascii="Arial" w:eastAsia="Arial" w:hAnsi="Arial" w:cs="Arial"/>
                <w:sz w:val="20"/>
                <w:szCs w:val="20"/>
                <w:lang w:val="es-CO"/>
              </w:rPr>
              <w:t>"</w:t>
            </w:r>
          </w:p>
        </w:tc>
      </w:tr>
      <w:tr w:rsidR="00013C98" w:rsidRPr="00FB4FF3" w14:paraId="15D56009" w14:textId="77777777" w:rsidTr="00FC1C71">
        <w:tc>
          <w:tcPr>
            <w:tcW w:w="2063" w:type="dxa"/>
            <w:vAlign w:val="center"/>
          </w:tcPr>
          <w:p w14:paraId="650D7ADB" w14:textId="77777777" w:rsidR="00013C98" w:rsidRPr="00FB4FF3" w:rsidRDefault="0051322D">
            <w:pPr>
              <w:rPr>
                <w:rFonts w:ascii="Arial" w:eastAsia="Arial" w:hAnsi="Arial" w:cs="Arial"/>
                <w:sz w:val="20"/>
                <w:szCs w:val="20"/>
              </w:rPr>
            </w:pPr>
            <w:r w:rsidRPr="00FB4FF3">
              <w:rPr>
                <w:rFonts w:ascii="Arial" w:eastAsia="Arial" w:hAnsi="Arial" w:cs="Arial"/>
                <w:b/>
                <w:sz w:val="20"/>
                <w:szCs w:val="20"/>
              </w:rPr>
              <w:t>Forma de Pago Específica:</w:t>
            </w:r>
          </w:p>
        </w:tc>
        <w:tc>
          <w:tcPr>
            <w:tcW w:w="7737" w:type="dxa"/>
            <w:vAlign w:val="center"/>
          </w:tcPr>
          <w:p w14:paraId="512F1214" w14:textId="7444DCBF" w:rsidR="00013C98" w:rsidRPr="00FB4FF3" w:rsidRDefault="00D31E7C">
            <w:pPr>
              <w:jc w:val="both"/>
              <w:rPr>
                <w:rFonts w:ascii="Arial" w:eastAsia="Arial" w:hAnsi="Arial" w:cs="Arial"/>
                <w:sz w:val="20"/>
                <w:szCs w:val="20"/>
              </w:rPr>
            </w:pPr>
            <w:r w:rsidRPr="00FB4FF3">
              <w:rPr>
                <w:rFonts w:ascii="Arial" w:eastAsia="Arial" w:hAnsi="Arial" w:cs="Arial"/>
                <w:sz w:val="20"/>
                <w:szCs w:val="20"/>
                <w:lang w:val="es-CO"/>
              </w:rPr>
              <w:t xml:space="preserve">La forma de pago de la orden de servicio </w:t>
            </w:r>
            <w:r w:rsidR="00283170" w:rsidRPr="00FB4FF3">
              <w:rPr>
                <w:rFonts w:ascii="Arial" w:eastAsia="Arial" w:hAnsi="Arial" w:cs="Arial"/>
                <w:sz w:val="20"/>
                <w:szCs w:val="20"/>
                <w:lang w:val="es-CO"/>
              </w:rPr>
              <w:t>contratada</w:t>
            </w:r>
            <w:r w:rsidRPr="00FB4FF3">
              <w:rPr>
                <w:rFonts w:ascii="Arial" w:eastAsia="Arial" w:hAnsi="Arial" w:cs="Arial"/>
                <w:sz w:val="20"/>
                <w:szCs w:val="20"/>
                <w:lang w:val="es-CO"/>
              </w:rPr>
              <w:t xml:space="preserve"> será mediante la presentación de un acta parcial mensual y un acta final, </w:t>
            </w:r>
            <w:r w:rsidR="002F5B2D" w:rsidRPr="00FB4FF3">
              <w:rPr>
                <w:rFonts w:ascii="Arial" w:eastAsia="Arial" w:hAnsi="Arial" w:cs="Arial"/>
                <w:sz w:val="20"/>
                <w:szCs w:val="20"/>
                <w:lang w:val="es-CO"/>
              </w:rPr>
              <w:t>con</w:t>
            </w:r>
            <w:r w:rsidR="0051322D" w:rsidRPr="00FB4FF3">
              <w:rPr>
                <w:rFonts w:ascii="Arial" w:eastAsia="Arial" w:hAnsi="Arial" w:cs="Arial"/>
                <w:sz w:val="20"/>
                <w:szCs w:val="20"/>
              </w:rPr>
              <w:t xml:space="preserve"> </w:t>
            </w:r>
            <w:proofErr w:type="spellStart"/>
            <w:r w:rsidR="0051322D" w:rsidRPr="00FB4FF3">
              <w:rPr>
                <w:rFonts w:ascii="Arial" w:eastAsia="Arial" w:hAnsi="Arial" w:cs="Arial"/>
                <w:sz w:val="20"/>
                <w:szCs w:val="20"/>
              </w:rPr>
              <w:t>retegarantía</w:t>
            </w:r>
            <w:proofErr w:type="spellEnd"/>
            <w:r w:rsidR="0051322D" w:rsidRPr="00FB4FF3">
              <w:rPr>
                <w:rFonts w:ascii="Arial" w:eastAsia="Arial" w:hAnsi="Arial" w:cs="Arial"/>
                <w:sz w:val="20"/>
                <w:szCs w:val="20"/>
              </w:rPr>
              <w:t xml:space="preserve"> del </w:t>
            </w:r>
            <w:r w:rsidR="002F5B2D" w:rsidRPr="00FB4FF3">
              <w:rPr>
                <w:rFonts w:ascii="Arial" w:eastAsia="Arial" w:hAnsi="Arial" w:cs="Arial"/>
                <w:sz w:val="20"/>
                <w:szCs w:val="20"/>
              </w:rPr>
              <w:t xml:space="preserve">diez </w:t>
            </w:r>
            <w:r w:rsidR="00F3617D" w:rsidRPr="00FB4FF3">
              <w:rPr>
                <w:rFonts w:ascii="Arial" w:eastAsia="Arial" w:hAnsi="Arial" w:cs="Arial"/>
                <w:sz w:val="20"/>
                <w:szCs w:val="20"/>
              </w:rPr>
              <w:t>por ciento</w:t>
            </w:r>
            <w:r w:rsidR="008B066F" w:rsidRPr="00FB4FF3">
              <w:rPr>
                <w:rFonts w:ascii="Arial" w:eastAsia="Arial" w:hAnsi="Arial" w:cs="Arial"/>
                <w:sz w:val="20"/>
                <w:szCs w:val="20"/>
              </w:rPr>
              <w:t xml:space="preserve"> (10</w:t>
            </w:r>
            <w:r w:rsidR="00233E6C" w:rsidRPr="00FB4FF3">
              <w:rPr>
                <w:rFonts w:ascii="Arial" w:eastAsia="Arial" w:hAnsi="Arial" w:cs="Arial"/>
                <w:sz w:val="20"/>
                <w:szCs w:val="20"/>
              </w:rPr>
              <w:t>%)</w:t>
            </w:r>
            <w:r w:rsidR="00F3617D" w:rsidRPr="00FB4FF3">
              <w:rPr>
                <w:rFonts w:ascii="Arial" w:eastAsia="Arial" w:hAnsi="Arial" w:cs="Arial"/>
                <w:sz w:val="20"/>
                <w:szCs w:val="20"/>
              </w:rPr>
              <w:t>.</w:t>
            </w:r>
            <w:r w:rsidR="002F5B2D" w:rsidRPr="00FB4FF3">
              <w:rPr>
                <w:rFonts w:ascii="Arial" w:eastAsia="Arial" w:hAnsi="Arial" w:cs="Arial"/>
                <w:sz w:val="20"/>
                <w:szCs w:val="20"/>
              </w:rPr>
              <w:t xml:space="preserve"> </w:t>
            </w:r>
          </w:p>
        </w:tc>
      </w:tr>
    </w:tbl>
    <w:p w14:paraId="35D1F9C9" w14:textId="77777777" w:rsidR="00013C98" w:rsidRPr="00FB4FF3" w:rsidRDefault="00013C98">
      <w:pPr>
        <w:rPr>
          <w:rFonts w:ascii="Arial" w:eastAsia="Arial" w:hAnsi="Arial" w:cs="Arial"/>
          <w:b/>
          <w:sz w:val="20"/>
          <w:szCs w:val="20"/>
        </w:rPr>
      </w:pPr>
    </w:p>
    <w:p w14:paraId="5368568E" w14:textId="77777777" w:rsidR="00013C98" w:rsidRPr="00FB4FF3" w:rsidRDefault="00013C98">
      <w:pPr>
        <w:rPr>
          <w:rFonts w:ascii="Arial" w:eastAsia="Arial" w:hAnsi="Arial" w:cs="Arial"/>
          <w:b/>
          <w:sz w:val="20"/>
          <w:szCs w:val="20"/>
        </w:rPr>
      </w:pPr>
    </w:p>
    <w:p w14:paraId="64CD6AD0" w14:textId="77777777" w:rsidR="00013C98" w:rsidRPr="00FB4FF3" w:rsidRDefault="0051322D">
      <w:pPr>
        <w:numPr>
          <w:ilvl w:val="1"/>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COSTOS 3 (REEMBOLSABLES ESTIMADOS PARA LA ODS):</w:t>
      </w:r>
    </w:p>
    <w:p w14:paraId="3787969D" w14:textId="77777777" w:rsidR="00013C98" w:rsidRPr="00FB4FF3" w:rsidRDefault="00013C98">
      <w:pPr>
        <w:rPr>
          <w:rFonts w:ascii="Arial" w:eastAsia="Arial" w:hAnsi="Arial" w:cs="Arial"/>
          <w:b/>
          <w:sz w:val="20"/>
          <w:szCs w:val="20"/>
        </w:rPr>
      </w:pPr>
    </w:p>
    <w:tbl>
      <w:tblPr>
        <w:tblStyle w:val="1"/>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390"/>
        <w:gridCol w:w="1842"/>
        <w:gridCol w:w="1984"/>
        <w:gridCol w:w="1584"/>
      </w:tblGrid>
      <w:tr w:rsidR="00013C98" w:rsidRPr="00FB4FF3" w14:paraId="655FE13C" w14:textId="77777777" w:rsidTr="00283170">
        <w:trPr>
          <w:tblHeader/>
        </w:trPr>
        <w:tc>
          <w:tcPr>
            <w:tcW w:w="2240" w:type="pct"/>
            <w:vAlign w:val="center"/>
          </w:tcPr>
          <w:p w14:paraId="67A9D1D6" w14:textId="77777777" w:rsidR="00013C98" w:rsidRPr="00FB4FF3" w:rsidRDefault="0051322D" w:rsidP="00283170">
            <w:pPr>
              <w:jc w:val="center"/>
              <w:rPr>
                <w:rFonts w:ascii="Arial" w:eastAsia="Arial" w:hAnsi="Arial" w:cs="Arial"/>
                <w:b/>
                <w:sz w:val="20"/>
                <w:szCs w:val="20"/>
              </w:rPr>
            </w:pPr>
            <w:r w:rsidRPr="00FB4FF3">
              <w:rPr>
                <w:rFonts w:ascii="Arial" w:eastAsia="Arial" w:hAnsi="Arial" w:cs="Arial"/>
                <w:b/>
                <w:sz w:val="20"/>
                <w:szCs w:val="20"/>
              </w:rPr>
              <w:t>Concepto</w:t>
            </w:r>
          </w:p>
        </w:tc>
        <w:tc>
          <w:tcPr>
            <w:tcW w:w="940" w:type="pct"/>
            <w:vAlign w:val="center"/>
          </w:tcPr>
          <w:p w14:paraId="78E3DF8C" w14:textId="77777777" w:rsidR="00013C98" w:rsidRPr="00FB4FF3" w:rsidRDefault="0051322D" w:rsidP="00283170">
            <w:pPr>
              <w:jc w:val="center"/>
              <w:rPr>
                <w:rFonts w:ascii="Arial" w:eastAsia="Arial" w:hAnsi="Arial" w:cs="Arial"/>
                <w:b/>
                <w:sz w:val="20"/>
                <w:szCs w:val="20"/>
              </w:rPr>
            </w:pPr>
            <w:r w:rsidRPr="00FB4FF3">
              <w:rPr>
                <w:rFonts w:ascii="Arial" w:eastAsia="Arial" w:hAnsi="Arial" w:cs="Arial"/>
                <w:b/>
                <w:sz w:val="20"/>
                <w:szCs w:val="20"/>
              </w:rPr>
              <w:t>Cantidad Estimada</w:t>
            </w:r>
          </w:p>
        </w:tc>
        <w:tc>
          <w:tcPr>
            <w:tcW w:w="1012" w:type="pct"/>
            <w:vAlign w:val="center"/>
          </w:tcPr>
          <w:p w14:paraId="5903F1C6" w14:textId="77777777" w:rsidR="00013C98" w:rsidRPr="00FB4FF3" w:rsidRDefault="0051322D" w:rsidP="00283170">
            <w:pPr>
              <w:jc w:val="center"/>
              <w:rPr>
                <w:rFonts w:ascii="Arial" w:eastAsia="Arial" w:hAnsi="Arial" w:cs="Arial"/>
                <w:b/>
                <w:sz w:val="20"/>
                <w:szCs w:val="20"/>
              </w:rPr>
            </w:pPr>
            <w:r w:rsidRPr="00FB4FF3">
              <w:rPr>
                <w:rFonts w:ascii="Arial" w:eastAsia="Arial" w:hAnsi="Arial" w:cs="Arial"/>
                <w:b/>
                <w:sz w:val="20"/>
                <w:szCs w:val="20"/>
              </w:rPr>
              <w:t>Valor Unitario</w:t>
            </w:r>
          </w:p>
        </w:tc>
        <w:tc>
          <w:tcPr>
            <w:tcW w:w="808" w:type="pct"/>
            <w:vAlign w:val="center"/>
          </w:tcPr>
          <w:p w14:paraId="075F12C6" w14:textId="77777777" w:rsidR="00013C98" w:rsidRPr="00FB4FF3" w:rsidRDefault="0051322D" w:rsidP="00283170">
            <w:pPr>
              <w:jc w:val="center"/>
              <w:rPr>
                <w:rFonts w:ascii="Arial" w:eastAsia="Arial" w:hAnsi="Arial" w:cs="Arial"/>
                <w:b/>
                <w:sz w:val="20"/>
                <w:szCs w:val="20"/>
              </w:rPr>
            </w:pPr>
            <w:r w:rsidRPr="00FB4FF3">
              <w:rPr>
                <w:rFonts w:ascii="Arial" w:eastAsia="Arial" w:hAnsi="Arial" w:cs="Arial"/>
                <w:b/>
                <w:sz w:val="20"/>
                <w:szCs w:val="20"/>
              </w:rPr>
              <w:t>Valor Total</w:t>
            </w:r>
          </w:p>
        </w:tc>
      </w:tr>
      <w:tr w:rsidR="00283170" w:rsidRPr="00FB4FF3" w14:paraId="21E898A4" w14:textId="77777777" w:rsidTr="002A42FC">
        <w:tblPrEx>
          <w:tblLook w:val="04A0" w:firstRow="1" w:lastRow="0" w:firstColumn="1" w:lastColumn="0" w:noHBand="0" w:noVBand="1"/>
        </w:tblPrEx>
        <w:trPr>
          <w:trHeight w:val="300"/>
        </w:trPr>
        <w:tc>
          <w:tcPr>
            <w:tcW w:w="2240" w:type="pct"/>
            <w:noWrap/>
            <w:hideMark/>
          </w:tcPr>
          <w:p w14:paraId="2EC280D1" w14:textId="511DF473" w:rsidR="00283170" w:rsidRPr="00FB4FF3" w:rsidRDefault="00C55C61" w:rsidP="00F65603">
            <w:pPr>
              <w:jc w:val="both"/>
              <w:rPr>
                <w:rFonts w:ascii="Arial" w:hAnsi="Arial" w:cs="Arial"/>
                <w:color w:val="000000"/>
                <w:sz w:val="20"/>
                <w:szCs w:val="20"/>
              </w:rPr>
            </w:pPr>
            <w:r w:rsidRPr="00C55C61">
              <w:rPr>
                <w:rFonts w:ascii="Arial" w:hAnsi="Arial" w:cs="Arial"/>
                <w:sz w:val="20"/>
                <w:szCs w:val="20"/>
              </w:rPr>
              <w:t>Revisión de Estudios, actividades y/o trabajos de campo particulares (s/comprobante) (incluye encuestas origen destino y/o aforos y/o análisis de información, entre otros)</w:t>
            </w:r>
          </w:p>
        </w:tc>
        <w:tc>
          <w:tcPr>
            <w:tcW w:w="940" w:type="pct"/>
            <w:hideMark/>
          </w:tcPr>
          <w:p w14:paraId="76D48F10" w14:textId="3FFC7162" w:rsidR="00283170" w:rsidRPr="00FB4FF3" w:rsidRDefault="00C55C61" w:rsidP="00F65603">
            <w:pPr>
              <w:jc w:val="center"/>
              <w:rPr>
                <w:rFonts w:ascii="Arial" w:hAnsi="Arial" w:cs="Arial"/>
                <w:sz w:val="20"/>
                <w:szCs w:val="20"/>
              </w:rPr>
            </w:pPr>
            <w:r>
              <w:rPr>
                <w:rFonts w:ascii="Arial" w:hAnsi="Arial" w:cs="Arial"/>
                <w:sz w:val="20"/>
                <w:szCs w:val="20"/>
              </w:rPr>
              <w:t>0.41</w:t>
            </w:r>
          </w:p>
        </w:tc>
        <w:tc>
          <w:tcPr>
            <w:tcW w:w="1012" w:type="pct"/>
            <w:hideMark/>
          </w:tcPr>
          <w:p w14:paraId="53816168" w14:textId="7429D2C6" w:rsidR="00283170" w:rsidRPr="00FB4FF3" w:rsidRDefault="00C55C61" w:rsidP="00F65603">
            <w:pPr>
              <w:jc w:val="right"/>
              <w:rPr>
                <w:rFonts w:ascii="Arial" w:hAnsi="Arial" w:cs="Arial"/>
                <w:sz w:val="20"/>
                <w:szCs w:val="20"/>
              </w:rPr>
            </w:pPr>
            <w:r w:rsidRPr="00C55C61">
              <w:rPr>
                <w:rFonts w:ascii="Arial" w:hAnsi="Arial" w:cs="Arial"/>
                <w:sz w:val="20"/>
                <w:szCs w:val="20"/>
              </w:rPr>
              <w:t>$ 11.426.756</w:t>
            </w:r>
          </w:p>
        </w:tc>
        <w:tc>
          <w:tcPr>
            <w:tcW w:w="808" w:type="pct"/>
            <w:hideMark/>
          </w:tcPr>
          <w:p w14:paraId="2582B1B8" w14:textId="51AB3CA9" w:rsidR="00283170" w:rsidRPr="00FB4FF3" w:rsidRDefault="00C55C61" w:rsidP="00F65603">
            <w:pPr>
              <w:jc w:val="right"/>
              <w:rPr>
                <w:rFonts w:ascii="Arial" w:hAnsi="Arial" w:cs="Arial"/>
                <w:sz w:val="20"/>
                <w:szCs w:val="20"/>
              </w:rPr>
            </w:pPr>
            <w:r w:rsidRPr="00C55C61">
              <w:rPr>
                <w:rFonts w:ascii="Arial" w:hAnsi="Arial" w:cs="Arial"/>
                <w:sz w:val="20"/>
                <w:szCs w:val="20"/>
              </w:rPr>
              <w:t>$ 4.660.000</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217"/>
        <w:gridCol w:w="1583"/>
      </w:tblGrid>
      <w:tr w:rsidR="00C55C61" w:rsidRPr="00FB4FF3" w14:paraId="0F051263" w14:textId="77777777" w:rsidTr="00C55C61">
        <w:trPr>
          <w:tblCellSpacing w:w="15" w:type="dxa"/>
        </w:trPr>
        <w:tc>
          <w:tcPr>
            <w:tcW w:w="8172" w:type="dxa"/>
            <w:vAlign w:val="center"/>
            <w:hideMark/>
          </w:tcPr>
          <w:p w14:paraId="774F19B4" w14:textId="10796253" w:rsidR="00C55C61" w:rsidRPr="004C777D" w:rsidRDefault="00C55C61" w:rsidP="00F65603">
            <w:pPr>
              <w:jc w:val="both"/>
              <w:rPr>
                <w:rFonts w:ascii="Arial" w:hAnsi="Arial" w:cs="Arial"/>
                <w:b/>
                <w:bCs/>
                <w:color w:val="EE0000"/>
                <w:sz w:val="20"/>
                <w:szCs w:val="20"/>
              </w:rPr>
            </w:pPr>
            <w:commentRangeStart w:id="2"/>
            <w:proofErr w:type="gramStart"/>
            <w:r w:rsidRPr="004C777D">
              <w:rPr>
                <w:rFonts w:ascii="Arial" w:hAnsi="Arial" w:cs="Arial"/>
                <w:b/>
                <w:bCs/>
                <w:color w:val="EE0000"/>
                <w:sz w:val="20"/>
                <w:szCs w:val="20"/>
              </w:rPr>
              <w:t>TOTAL</w:t>
            </w:r>
            <w:proofErr w:type="gramEnd"/>
            <w:r w:rsidRPr="004C777D">
              <w:rPr>
                <w:rFonts w:ascii="Arial" w:hAnsi="Arial" w:cs="Arial"/>
                <w:b/>
                <w:bCs/>
                <w:color w:val="EE0000"/>
                <w:sz w:val="20"/>
                <w:szCs w:val="20"/>
              </w:rPr>
              <w:t xml:space="preserve"> ESTIMADO COSTOS 3 (antes de factor multiplicador 1.140)</w:t>
            </w:r>
          </w:p>
        </w:tc>
        <w:tc>
          <w:tcPr>
            <w:tcW w:w="1538" w:type="dxa"/>
            <w:vAlign w:val="center"/>
            <w:hideMark/>
          </w:tcPr>
          <w:p w14:paraId="21C14872" w14:textId="66306070" w:rsidR="00C55C61" w:rsidRPr="004C777D" w:rsidRDefault="00C55C61" w:rsidP="00F65603">
            <w:pPr>
              <w:jc w:val="right"/>
              <w:rPr>
                <w:rFonts w:ascii="Arial" w:hAnsi="Arial" w:cs="Arial"/>
                <w:b/>
                <w:bCs/>
                <w:color w:val="EE0000"/>
                <w:sz w:val="20"/>
                <w:szCs w:val="20"/>
              </w:rPr>
            </w:pPr>
            <w:r w:rsidRPr="004C777D">
              <w:rPr>
                <w:rFonts w:ascii="Arial" w:hAnsi="Arial" w:cs="Arial"/>
                <w:b/>
                <w:bCs/>
                <w:color w:val="EE0000"/>
                <w:sz w:val="20"/>
                <w:szCs w:val="20"/>
              </w:rPr>
              <w:t>$ 4.660.000</w:t>
            </w:r>
            <w:commentRangeEnd w:id="2"/>
            <w:r w:rsidR="00BC7403">
              <w:rPr>
                <w:rStyle w:val="Refdecomentario"/>
              </w:rPr>
              <w:commentReference w:id="2"/>
            </w:r>
          </w:p>
        </w:tc>
      </w:tr>
    </w:tbl>
    <w:p w14:paraId="6E15FA1B" w14:textId="77777777" w:rsidR="00C55C61" w:rsidRDefault="00C55C61">
      <w:pPr>
        <w:rPr>
          <w:rFonts w:ascii="Arial" w:eastAsia="Arial" w:hAnsi="Arial" w:cs="Arial"/>
          <w:i/>
          <w:sz w:val="20"/>
          <w:szCs w:val="20"/>
        </w:rPr>
      </w:pPr>
    </w:p>
    <w:p w14:paraId="15CE2CA6" w14:textId="3ED05EAF" w:rsidR="00013C98" w:rsidRDefault="0051322D" w:rsidP="0022709B">
      <w:pPr>
        <w:jc w:val="both"/>
        <w:rPr>
          <w:rFonts w:ascii="Arial" w:eastAsia="Arial" w:hAnsi="Arial" w:cs="Arial"/>
          <w:i/>
          <w:sz w:val="20"/>
          <w:szCs w:val="20"/>
        </w:rPr>
      </w:pPr>
      <w:r w:rsidRPr="00C55C61">
        <w:rPr>
          <w:rFonts w:ascii="Arial" w:eastAsia="Arial" w:hAnsi="Arial" w:cs="Arial"/>
          <w:b/>
          <w:bCs/>
          <w:i/>
          <w:sz w:val="20"/>
          <w:szCs w:val="20"/>
        </w:rPr>
        <w:t>Nota</w:t>
      </w:r>
      <w:r w:rsidR="00C55C61" w:rsidRPr="00C55C61">
        <w:rPr>
          <w:rFonts w:ascii="Arial" w:eastAsia="Arial" w:hAnsi="Arial" w:cs="Arial"/>
          <w:b/>
          <w:bCs/>
          <w:i/>
          <w:sz w:val="20"/>
          <w:szCs w:val="20"/>
        </w:rPr>
        <w:t>1</w:t>
      </w:r>
      <w:r w:rsidRPr="00C55C61">
        <w:rPr>
          <w:rFonts w:ascii="Arial" w:eastAsia="Arial" w:hAnsi="Arial" w:cs="Arial"/>
          <w:b/>
          <w:bCs/>
          <w:i/>
          <w:sz w:val="20"/>
          <w:szCs w:val="20"/>
        </w:rPr>
        <w:t>:</w:t>
      </w:r>
      <w:r w:rsidRPr="00C55C61">
        <w:rPr>
          <w:rFonts w:ascii="Arial" w:eastAsia="Arial" w:hAnsi="Arial" w:cs="Arial"/>
          <w:i/>
          <w:sz w:val="20"/>
          <w:szCs w:val="20"/>
        </w:rPr>
        <w:t xml:space="preserve"> Estos valores son estimados y sujetos a costo real.</w:t>
      </w:r>
    </w:p>
    <w:p w14:paraId="4A3ED6EE" w14:textId="77777777" w:rsidR="00C55C61" w:rsidRPr="00C55C61" w:rsidRDefault="00C55C61" w:rsidP="0022709B">
      <w:pPr>
        <w:jc w:val="both"/>
        <w:rPr>
          <w:rFonts w:ascii="Arial" w:eastAsia="Arial" w:hAnsi="Arial" w:cs="Arial"/>
          <w:i/>
          <w:sz w:val="20"/>
          <w:szCs w:val="20"/>
        </w:rPr>
      </w:pPr>
    </w:p>
    <w:p w14:paraId="0D85302B" w14:textId="32F8F2A1" w:rsidR="00C55C61" w:rsidRDefault="00C55C61" w:rsidP="0022709B">
      <w:pPr>
        <w:jc w:val="both"/>
        <w:rPr>
          <w:rFonts w:ascii="Arial" w:eastAsia="Arial" w:hAnsi="Arial" w:cs="Arial"/>
          <w:i/>
          <w:sz w:val="20"/>
          <w:szCs w:val="20"/>
        </w:rPr>
      </w:pPr>
      <w:r w:rsidRPr="00C55C61">
        <w:rPr>
          <w:rFonts w:ascii="Arial" w:eastAsia="Arial" w:hAnsi="Arial" w:cs="Arial"/>
          <w:b/>
          <w:bCs/>
          <w:i/>
          <w:sz w:val="20"/>
          <w:szCs w:val="20"/>
        </w:rPr>
        <w:t>Nota 2:</w:t>
      </w:r>
      <w:r w:rsidRPr="00C55C61">
        <w:rPr>
          <w:rFonts w:ascii="Arial" w:eastAsia="Arial" w:hAnsi="Arial" w:cs="Arial"/>
          <w:i/>
          <w:sz w:val="20"/>
          <w:szCs w:val="20"/>
        </w:rPr>
        <w:t xml:space="preserve"> Teniendo en cuenta que el numeral 3. Costos 3 incluye valores reembolsables, específicamente para el ítem 3.05 “Revisión de Estudios, actividades y/o trabajos de campo particulares”, su costeo se realizará durante la ejecución del proyecto, dependiendo de las necesidades correspondientes, cuyos alcances y montos serán presentados a la entidad para su revisión y aprobación.</w:t>
      </w:r>
    </w:p>
    <w:p w14:paraId="0B56369C" w14:textId="77777777" w:rsidR="00C55C61" w:rsidRPr="00C55C61" w:rsidRDefault="00C55C61" w:rsidP="0022709B">
      <w:pPr>
        <w:jc w:val="both"/>
        <w:rPr>
          <w:rFonts w:ascii="Arial" w:eastAsia="Arial" w:hAnsi="Arial" w:cs="Arial"/>
          <w:i/>
          <w:sz w:val="20"/>
          <w:szCs w:val="20"/>
        </w:rPr>
      </w:pPr>
    </w:p>
    <w:p w14:paraId="411C8157" w14:textId="3F51758D" w:rsidR="00C55C61" w:rsidRDefault="00C55C61" w:rsidP="0022709B">
      <w:pPr>
        <w:jc w:val="both"/>
        <w:rPr>
          <w:rFonts w:ascii="Arial" w:eastAsia="Arial" w:hAnsi="Arial" w:cs="Arial"/>
          <w:i/>
          <w:sz w:val="20"/>
          <w:szCs w:val="20"/>
        </w:rPr>
      </w:pPr>
      <w:r w:rsidRPr="00C55C61">
        <w:rPr>
          <w:rFonts w:ascii="Arial" w:eastAsia="Arial" w:hAnsi="Arial" w:cs="Arial"/>
          <w:b/>
          <w:bCs/>
          <w:i/>
          <w:sz w:val="20"/>
          <w:szCs w:val="20"/>
        </w:rPr>
        <w:t>Nota 3:</w:t>
      </w:r>
      <w:r w:rsidRPr="00C55C61">
        <w:rPr>
          <w:rFonts w:ascii="Arial" w:eastAsia="Arial" w:hAnsi="Arial" w:cs="Arial"/>
          <w:i/>
          <w:sz w:val="20"/>
          <w:szCs w:val="20"/>
        </w:rPr>
        <w:t xml:space="preserve"> Los rubros correspondientes a Costos 1 (personal profesional y técnico de apoyo) y los ítems de Costos 3 (otros costos directos reembolsables) serán reconocidos de forma independiente a las ODS a través de actas mensuales, teniendo en cuenta que son recursos transversales necesarios para la supervisión y seguimiento de todo el proyecto.</w:t>
      </w:r>
    </w:p>
    <w:p w14:paraId="774A66BF" w14:textId="77777777" w:rsidR="00B6561A" w:rsidRDefault="00B6561A">
      <w:pPr>
        <w:rPr>
          <w:rFonts w:ascii="Arial" w:eastAsia="Arial" w:hAnsi="Arial" w:cs="Arial"/>
          <w:i/>
          <w:sz w:val="20"/>
          <w:szCs w:val="20"/>
        </w:rPr>
      </w:pPr>
    </w:p>
    <w:p w14:paraId="57F8E726" w14:textId="77777777" w:rsidR="00B6561A" w:rsidRDefault="00B6561A">
      <w:pPr>
        <w:rPr>
          <w:rFonts w:ascii="Arial" w:eastAsia="Arial" w:hAnsi="Arial" w:cs="Arial"/>
          <w:i/>
          <w:sz w:val="20"/>
          <w:szCs w:val="20"/>
        </w:rPr>
      </w:pPr>
    </w:p>
    <w:p w14:paraId="2193885D" w14:textId="77777777" w:rsidR="00013C98" w:rsidRDefault="00013C98">
      <w:pPr>
        <w:rPr>
          <w:rFonts w:ascii="Arial" w:eastAsia="Arial" w:hAnsi="Arial" w:cs="Arial"/>
          <w:sz w:val="20"/>
          <w:szCs w:val="20"/>
        </w:rPr>
      </w:pPr>
    </w:p>
    <w:p w14:paraId="691967E6" w14:textId="77777777" w:rsidR="00B6561A" w:rsidRPr="00FB4FF3" w:rsidRDefault="00B6561A">
      <w:pPr>
        <w:rPr>
          <w:rFonts w:ascii="Arial" w:eastAsia="Arial" w:hAnsi="Arial" w:cs="Arial"/>
          <w:sz w:val="20"/>
          <w:szCs w:val="20"/>
        </w:rPr>
      </w:pPr>
    </w:p>
    <w:p w14:paraId="2CD425BB" w14:textId="77777777" w:rsidR="00013C98" w:rsidRDefault="0051322D">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OBSERVACIONES ADICIONALES</w:t>
      </w:r>
    </w:p>
    <w:p w14:paraId="7FA69BD5" w14:textId="4DC77AB1" w:rsidR="00C55C61" w:rsidRDefault="00C55C61" w:rsidP="00C55C61">
      <w:pPr>
        <w:pStyle w:val="Prrafodelista"/>
        <w:numPr>
          <w:ilvl w:val="0"/>
          <w:numId w:val="31"/>
        </w:numPr>
        <w:pBdr>
          <w:top w:val="nil"/>
          <w:left w:val="nil"/>
          <w:bottom w:val="nil"/>
          <w:right w:val="nil"/>
          <w:between w:val="nil"/>
        </w:pBdr>
        <w:jc w:val="both"/>
        <w:rPr>
          <w:rFonts w:ascii="Arial" w:eastAsia="Arial" w:hAnsi="Arial" w:cs="Arial"/>
          <w:bCs/>
          <w:color w:val="000000"/>
          <w:sz w:val="20"/>
          <w:szCs w:val="20"/>
        </w:rPr>
      </w:pPr>
      <w:r w:rsidRPr="00C55C61">
        <w:rPr>
          <w:rFonts w:ascii="Arial" w:eastAsia="Arial" w:hAnsi="Arial" w:cs="Arial"/>
          <w:bCs/>
          <w:color w:val="000000"/>
          <w:sz w:val="20"/>
          <w:szCs w:val="20"/>
        </w:rPr>
        <w:t>Durante la ejecución de la ODS, y en atención a las necesidades reales que se evidencien en el desarrollo de las actividades correspondientes a cada componente de los diseños, podrá contemplarse, en caso de ser necesario, la ampliación del plazo y la adición a la ODS derivada de la inclusión y/o incremento en la participación o dedicación de los profesionales, con el fin de garantizar el cumplimiento integral y satisfactorio del objeto de la ODS, en concordancia con la normatividad vigente y los estándares de calidad establecidos. En este sentido, se podrá evaluar la modificación de los costos 2 y del plazo, siempre que la solicitud esté debidamente sustentada por la Interventoría y obtenga aval de la Entidad.</w:t>
      </w:r>
    </w:p>
    <w:p w14:paraId="27D19119" w14:textId="374ED8B2" w:rsidR="00C55C61" w:rsidRDefault="004C777D" w:rsidP="00C55C61">
      <w:pPr>
        <w:pStyle w:val="Prrafodelista"/>
        <w:numPr>
          <w:ilvl w:val="0"/>
          <w:numId w:val="31"/>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Para el acompañamiento, supervisión y concepto de estudios no contemplados y actividades de levantamiento de información primaria, se costeará por parte de la Interventoría su valor y se presentará a la Entidad a consideración para su reconocimiento a través del ítem 3.05 “Revisión de Estudios, actividades y/o trabajos de campo particulares”.</w:t>
      </w:r>
    </w:p>
    <w:p w14:paraId="5F8BB38E" w14:textId="4365B6B4" w:rsidR="004C777D" w:rsidRDefault="004C777D" w:rsidP="00C55C61">
      <w:pPr>
        <w:pStyle w:val="Prrafodelista"/>
        <w:numPr>
          <w:ilvl w:val="0"/>
          <w:numId w:val="31"/>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La anterior ODS se ajustó de acuerdo con lo expresado en los comunicados de la siguiente trazabilidad:</w:t>
      </w:r>
    </w:p>
    <w:p w14:paraId="2CAEB797" w14:textId="77777777" w:rsidR="004C777D" w:rsidRDefault="004C777D" w:rsidP="004C777D">
      <w:pPr>
        <w:pStyle w:val="Prrafodelista"/>
        <w:numPr>
          <w:ilvl w:val="0"/>
          <w:numId w:val="32"/>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Observaciones emitidas por la Interventoría a la ODS No. 1 mediante oficio CSDGINT_ED_PER-25-027.</w:t>
      </w:r>
    </w:p>
    <w:p w14:paraId="752BAE09" w14:textId="77777777" w:rsidR="004C777D" w:rsidRPr="004C777D" w:rsidRDefault="004C777D" w:rsidP="004C777D">
      <w:pPr>
        <w:pStyle w:val="Prrafodelista"/>
        <w:numPr>
          <w:ilvl w:val="0"/>
          <w:numId w:val="32"/>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Respuesta de la Entidad a las observaciones citadas anteriormente mediante comunicado No. 20250819-62059-I.</w:t>
      </w:r>
    </w:p>
    <w:p w14:paraId="3DBFFCB6" w14:textId="77777777" w:rsidR="004C777D" w:rsidRDefault="004C777D" w:rsidP="004C777D">
      <w:pPr>
        <w:pStyle w:val="Prrafodelista"/>
        <w:numPr>
          <w:ilvl w:val="0"/>
          <w:numId w:val="32"/>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La propuesta remitida por la Interventoría mediante oficio CSDG-INT_ED_PER-25-041. - Mesa de trabajo entre Interventoría y Entidad el día 29 de agosto de 2025.</w:t>
      </w:r>
    </w:p>
    <w:p w14:paraId="33ABAAAB" w14:textId="77777777" w:rsidR="004C777D" w:rsidRDefault="004C777D" w:rsidP="004C777D">
      <w:pPr>
        <w:pStyle w:val="Prrafodelista"/>
        <w:numPr>
          <w:ilvl w:val="0"/>
          <w:numId w:val="32"/>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El cronograma presentado por el Consultor mediante comunicado 0036.25 - C3514 - FAB GTC del 1 de septiembre de 2025.</w:t>
      </w:r>
    </w:p>
    <w:p w14:paraId="79616AFA" w14:textId="6169D20A" w:rsidR="004C777D" w:rsidRPr="00C55C61" w:rsidRDefault="004C777D" w:rsidP="004C777D">
      <w:pPr>
        <w:pStyle w:val="Prrafodelista"/>
        <w:numPr>
          <w:ilvl w:val="0"/>
          <w:numId w:val="32"/>
        </w:numPr>
        <w:pBdr>
          <w:top w:val="nil"/>
          <w:left w:val="nil"/>
          <w:bottom w:val="nil"/>
          <w:right w:val="nil"/>
          <w:between w:val="nil"/>
        </w:pBdr>
        <w:jc w:val="both"/>
        <w:rPr>
          <w:rFonts w:ascii="Arial" w:eastAsia="Arial" w:hAnsi="Arial" w:cs="Arial"/>
          <w:bCs/>
          <w:color w:val="000000"/>
          <w:sz w:val="20"/>
          <w:szCs w:val="20"/>
        </w:rPr>
      </w:pPr>
      <w:r w:rsidRPr="004C777D">
        <w:rPr>
          <w:rFonts w:ascii="Arial" w:eastAsia="Arial" w:hAnsi="Arial" w:cs="Arial"/>
          <w:bCs/>
          <w:color w:val="000000"/>
          <w:sz w:val="20"/>
          <w:szCs w:val="20"/>
        </w:rPr>
        <w:t>Mesa de trabajo entre Consultor, Interventoría y Entidad el día 2 de septiembre de 2025.</w:t>
      </w:r>
    </w:p>
    <w:p w14:paraId="51F0438F" w14:textId="77777777" w:rsidR="00013C98" w:rsidRPr="00FB4FF3" w:rsidRDefault="00013C98">
      <w:pPr>
        <w:rPr>
          <w:rFonts w:ascii="Arial" w:eastAsia="Arial" w:hAnsi="Arial" w:cs="Arial"/>
          <w:sz w:val="20"/>
          <w:szCs w:val="20"/>
        </w:rPr>
      </w:pPr>
    </w:p>
    <w:p w14:paraId="682987A0" w14:textId="54B03C99" w:rsidR="00013C98" w:rsidRPr="00B6561A" w:rsidRDefault="0051322D" w:rsidP="00B6561A">
      <w:pPr>
        <w:numPr>
          <w:ilvl w:val="0"/>
          <w:numId w:val="1"/>
        </w:numPr>
        <w:pBdr>
          <w:top w:val="nil"/>
          <w:left w:val="nil"/>
          <w:bottom w:val="nil"/>
          <w:right w:val="nil"/>
          <w:between w:val="nil"/>
        </w:pBdr>
        <w:rPr>
          <w:rFonts w:ascii="Arial" w:eastAsia="Arial" w:hAnsi="Arial" w:cs="Arial"/>
          <w:b/>
          <w:color w:val="000000"/>
          <w:sz w:val="20"/>
          <w:szCs w:val="20"/>
        </w:rPr>
      </w:pPr>
      <w:r w:rsidRPr="00FB4FF3">
        <w:rPr>
          <w:rFonts w:ascii="Arial" w:eastAsia="Arial" w:hAnsi="Arial" w:cs="Arial"/>
          <w:b/>
          <w:color w:val="000000"/>
          <w:sz w:val="20"/>
          <w:szCs w:val="20"/>
        </w:rPr>
        <w:t>FIRMAS</w:t>
      </w:r>
    </w:p>
    <w:p w14:paraId="1C4503C2" w14:textId="77777777" w:rsidR="00013C98" w:rsidRPr="00FB4FF3" w:rsidRDefault="0051322D">
      <w:pPr>
        <w:rPr>
          <w:rFonts w:ascii="Arial" w:eastAsia="Arial" w:hAnsi="Arial" w:cs="Arial"/>
          <w:b/>
          <w:sz w:val="20"/>
          <w:szCs w:val="20"/>
        </w:rPr>
      </w:pPr>
      <w:r w:rsidRPr="00FB4FF3">
        <w:rPr>
          <w:rFonts w:ascii="Arial" w:eastAsia="Arial" w:hAnsi="Arial" w:cs="Arial"/>
          <w:b/>
          <w:sz w:val="20"/>
          <w:szCs w:val="20"/>
        </w:rPr>
        <w:t>Aceptación del Contratista:</w:t>
      </w:r>
    </w:p>
    <w:p w14:paraId="0225266F" w14:textId="77777777" w:rsidR="004C777D" w:rsidRDefault="004C777D">
      <w:pPr>
        <w:rPr>
          <w:rFonts w:ascii="Arial" w:eastAsia="Arial" w:hAnsi="Arial" w:cs="Arial"/>
          <w:sz w:val="20"/>
          <w:szCs w:val="20"/>
        </w:rPr>
      </w:pPr>
    </w:p>
    <w:p w14:paraId="3180BE37" w14:textId="77777777" w:rsidR="004C777D" w:rsidRDefault="004C777D">
      <w:pPr>
        <w:rPr>
          <w:rFonts w:ascii="Arial" w:eastAsia="Arial" w:hAnsi="Arial" w:cs="Arial"/>
          <w:sz w:val="20"/>
          <w:szCs w:val="20"/>
        </w:rPr>
      </w:pPr>
    </w:p>
    <w:p w14:paraId="436B5B03" w14:textId="77777777" w:rsidR="004C777D" w:rsidRPr="00FB4FF3" w:rsidRDefault="004C777D">
      <w:pPr>
        <w:rPr>
          <w:rFonts w:ascii="Arial" w:eastAsia="Arial" w:hAnsi="Arial" w:cs="Arial"/>
          <w:sz w:val="20"/>
          <w:szCs w:val="20"/>
        </w:rPr>
      </w:pPr>
    </w:p>
    <w:p w14:paraId="0EDA1020" w14:textId="3C772188" w:rsidR="00013C98" w:rsidRPr="00FB4FF3" w:rsidRDefault="0051322D">
      <w:pPr>
        <w:rPr>
          <w:rFonts w:ascii="Arial" w:eastAsia="Arial" w:hAnsi="Arial" w:cs="Arial"/>
          <w:sz w:val="20"/>
          <w:szCs w:val="20"/>
        </w:rPr>
      </w:pPr>
      <w:r w:rsidRPr="00FB4FF3">
        <w:rPr>
          <w:rFonts w:ascii="Arial" w:eastAsia="Arial" w:hAnsi="Arial" w:cs="Arial"/>
          <w:sz w:val="20"/>
          <w:szCs w:val="20"/>
        </w:rPr>
        <w:t xml:space="preserve">_____________________________ </w:t>
      </w:r>
      <w:r w:rsidRPr="00FB4FF3">
        <w:rPr>
          <w:rFonts w:ascii="Arial" w:eastAsia="Arial" w:hAnsi="Arial" w:cs="Arial"/>
          <w:sz w:val="20"/>
          <w:szCs w:val="20"/>
        </w:rPr>
        <w:tab/>
      </w:r>
      <w:r w:rsidR="004C777D" w:rsidRPr="004C777D">
        <w:rPr>
          <w:rFonts w:ascii="Arial" w:eastAsia="Arial" w:hAnsi="Arial" w:cs="Arial"/>
          <w:sz w:val="20"/>
          <w:szCs w:val="20"/>
        </w:rPr>
        <w:t>Alejandro Alba Quintero</w:t>
      </w:r>
    </w:p>
    <w:p w14:paraId="5EA961FB" w14:textId="5A3FEAA5" w:rsidR="00013C98" w:rsidRDefault="004C777D">
      <w:pPr>
        <w:rPr>
          <w:rFonts w:ascii="Arial" w:eastAsia="Arial" w:hAnsi="Arial" w:cs="Arial"/>
          <w:sz w:val="20"/>
          <w:szCs w:val="20"/>
        </w:rPr>
      </w:pP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sidRPr="004C777D">
        <w:rPr>
          <w:rFonts w:ascii="Arial" w:eastAsia="Arial" w:hAnsi="Arial" w:cs="Arial"/>
          <w:sz w:val="20"/>
          <w:szCs w:val="20"/>
        </w:rPr>
        <w:t>Representante Legal Interventoría.</w:t>
      </w:r>
    </w:p>
    <w:p w14:paraId="23AA9FF7" w14:textId="2F7161B9" w:rsidR="004C777D" w:rsidRPr="00FB4FF3" w:rsidRDefault="004C777D">
      <w:pPr>
        <w:rPr>
          <w:rFonts w:ascii="Arial" w:eastAsia="Arial" w:hAnsi="Arial" w:cs="Arial"/>
          <w:sz w:val="20"/>
          <w:szCs w:val="20"/>
        </w:rPr>
      </w:pP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sidRPr="004C777D">
        <w:rPr>
          <w:rFonts w:ascii="Arial" w:eastAsia="Arial" w:hAnsi="Arial" w:cs="Arial"/>
          <w:sz w:val="20"/>
          <w:szCs w:val="20"/>
        </w:rPr>
        <w:t>Consorcio Interventoría SDG</w:t>
      </w:r>
    </w:p>
    <w:p w14:paraId="2320C987" w14:textId="77777777" w:rsidR="00013C98" w:rsidRPr="00FB4FF3" w:rsidRDefault="00013C98">
      <w:pPr>
        <w:rPr>
          <w:rFonts w:ascii="Arial" w:eastAsia="Arial" w:hAnsi="Arial" w:cs="Arial"/>
          <w:sz w:val="20"/>
          <w:szCs w:val="20"/>
        </w:rPr>
      </w:pPr>
    </w:p>
    <w:p w14:paraId="739008DB" w14:textId="77777777" w:rsidR="00013C98" w:rsidRPr="00FB4FF3" w:rsidRDefault="00013C98">
      <w:pPr>
        <w:rPr>
          <w:rFonts w:ascii="Arial" w:eastAsia="Arial" w:hAnsi="Arial" w:cs="Arial"/>
          <w:b/>
          <w:sz w:val="20"/>
          <w:szCs w:val="20"/>
        </w:rPr>
      </w:pPr>
    </w:p>
    <w:p w14:paraId="77B0A8F9" w14:textId="77777777" w:rsidR="00013C98" w:rsidRDefault="0051322D">
      <w:pPr>
        <w:rPr>
          <w:rFonts w:ascii="Arial" w:eastAsia="Arial" w:hAnsi="Arial" w:cs="Arial"/>
          <w:b/>
          <w:sz w:val="20"/>
          <w:szCs w:val="20"/>
        </w:rPr>
      </w:pPr>
      <w:r w:rsidRPr="00FB4FF3">
        <w:rPr>
          <w:rFonts w:ascii="Arial" w:eastAsia="Arial" w:hAnsi="Arial" w:cs="Arial"/>
          <w:b/>
          <w:sz w:val="20"/>
          <w:szCs w:val="20"/>
        </w:rPr>
        <w:t>Por la Secretaría de Infraestructura:</w:t>
      </w:r>
    </w:p>
    <w:p w14:paraId="14507208" w14:textId="77777777" w:rsidR="004C777D" w:rsidRPr="00FB4FF3" w:rsidRDefault="004C777D">
      <w:pPr>
        <w:rPr>
          <w:rFonts w:ascii="Arial" w:eastAsia="Arial" w:hAnsi="Arial" w:cs="Arial"/>
          <w:b/>
          <w:sz w:val="20"/>
          <w:szCs w:val="20"/>
        </w:rPr>
      </w:pPr>
    </w:p>
    <w:p w14:paraId="01DF0D46" w14:textId="77777777" w:rsidR="004C777D" w:rsidRDefault="004C777D">
      <w:pPr>
        <w:rPr>
          <w:rFonts w:ascii="Arial" w:eastAsia="Arial" w:hAnsi="Arial" w:cs="Arial"/>
          <w:b/>
          <w:sz w:val="20"/>
          <w:szCs w:val="20"/>
        </w:rPr>
      </w:pPr>
    </w:p>
    <w:p w14:paraId="67FD8EE6" w14:textId="77777777" w:rsidR="004C777D" w:rsidRPr="00FB4FF3" w:rsidRDefault="004C777D">
      <w:pPr>
        <w:rPr>
          <w:rFonts w:ascii="Arial" w:eastAsia="Arial" w:hAnsi="Arial" w:cs="Arial"/>
          <w:b/>
          <w:sz w:val="20"/>
          <w:szCs w:val="20"/>
        </w:rPr>
      </w:pPr>
    </w:p>
    <w:p w14:paraId="749ADB72" w14:textId="77777777" w:rsidR="004C777D" w:rsidRDefault="0051322D">
      <w:pPr>
        <w:rPr>
          <w:rFonts w:ascii="Arial" w:eastAsia="Arial" w:hAnsi="Arial" w:cs="Arial"/>
          <w:sz w:val="20"/>
          <w:szCs w:val="20"/>
        </w:rPr>
      </w:pPr>
      <w:r w:rsidRPr="00FB4FF3">
        <w:rPr>
          <w:rFonts w:ascii="Arial" w:eastAsia="Arial" w:hAnsi="Arial" w:cs="Arial"/>
          <w:sz w:val="20"/>
          <w:szCs w:val="20"/>
        </w:rPr>
        <w:t xml:space="preserve">_____________________________ </w:t>
      </w:r>
      <w:r w:rsidRPr="00FB4FF3">
        <w:rPr>
          <w:rFonts w:ascii="Arial" w:eastAsia="Arial" w:hAnsi="Arial" w:cs="Arial"/>
          <w:sz w:val="20"/>
          <w:szCs w:val="20"/>
        </w:rPr>
        <w:tab/>
      </w:r>
      <w:r w:rsidR="004C777D" w:rsidRPr="004C777D">
        <w:rPr>
          <w:rFonts w:ascii="Arial" w:eastAsia="Arial" w:hAnsi="Arial" w:cs="Arial"/>
          <w:sz w:val="20"/>
          <w:szCs w:val="20"/>
        </w:rPr>
        <w:t xml:space="preserve">Mario Augusto Duque Ramírez </w:t>
      </w:r>
    </w:p>
    <w:p w14:paraId="329E966B" w14:textId="1655CCB4" w:rsidR="00013C98" w:rsidRDefault="0051322D" w:rsidP="004C777D">
      <w:pPr>
        <w:ind w:left="2880" w:firstLine="720"/>
        <w:rPr>
          <w:rFonts w:ascii="Arial" w:eastAsia="Arial" w:hAnsi="Arial" w:cs="Arial"/>
          <w:sz w:val="20"/>
          <w:szCs w:val="20"/>
        </w:rPr>
      </w:pPr>
      <w:r w:rsidRPr="00FB4FF3">
        <w:rPr>
          <w:rFonts w:ascii="Arial" w:eastAsia="Arial" w:hAnsi="Arial" w:cs="Arial"/>
          <w:sz w:val="20"/>
          <w:szCs w:val="20"/>
        </w:rPr>
        <w:t>Apoyo Supervisión</w:t>
      </w:r>
    </w:p>
    <w:p w14:paraId="51A9F6B6" w14:textId="77777777" w:rsidR="004C777D" w:rsidRDefault="004C777D">
      <w:pPr>
        <w:rPr>
          <w:rFonts w:ascii="Arial" w:eastAsia="Arial" w:hAnsi="Arial" w:cs="Arial"/>
          <w:sz w:val="20"/>
          <w:szCs w:val="20"/>
        </w:rPr>
      </w:pPr>
    </w:p>
    <w:p w14:paraId="47E6A487" w14:textId="77777777" w:rsidR="006566AC" w:rsidRPr="00FB4FF3" w:rsidRDefault="006566AC">
      <w:pPr>
        <w:rPr>
          <w:rFonts w:ascii="Arial" w:eastAsia="Arial" w:hAnsi="Arial" w:cs="Arial"/>
          <w:sz w:val="20"/>
          <w:szCs w:val="20"/>
        </w:rPr>
      </w:pPr>
    </w:p>
    <w:p w14:paraId="08FD50C1" w14:textId="5CD4F098" w:rsidR="00013C98" w:rsidRDefault="0051322D">
      <w:pPr>
        <w:rPr>
          <w:rFonts w:ascii="Arial" w:eastAsia="Arial" w:hAnsi="Arial" w:cs="Arial"/>
          <w:sz w:val="20"/>
          <w:szCs w:val="20"/>
        </w:rPr>
      </w:pPr>
      <w:r w:rsidRPr="00FB4FF3">
        <w:rPr>
          <w:rFonts w:ascii="Arial" w:eastAsia="Arial" w:hAnsi="Arial" w:cs="Arial"/>
          <w:sz w:val="20"/>
          <w:szCs w:val="20"/>
        </w:rPr>
        <w:t xml:space="preserve">_____________________________ </w:t>
      </w:r>
      <w:r w:rsidRPr="00FB4FF3">
        <w:rPr>
          <w:rFonts w:ascii="Arial" w:eastAsia="Arial" w:hAnsi="Arial" w:cs="Arial"/>
          <w:sz w:val="20"/>
          <w:szCs w:val="20"/>
        </w:rPr>
        <w:tab/>
      </w:r>
      <w:r w:rsidR="004C777D" w:rsidRPr="004C777D">
        <w:rPr>
          <w:rFonts w:ascii="Arial" w:eastAsia="Arial" w:hAnsi="Arial" w:cs="Arial"/>
          <w:sz w:val="20"/>
          <w:szCs w:val="20"/>
        </w:rPr>
        <w:t>Marco Antonio Rendón Arboleda</w:t>
      </w:r>
    </w:p>
    <w:p w14:paraId="6A5988E9" w14:textId="77777777" w:rsidR="004C777D" w:rsidRDefault="004C777D">
      <w:pPr>
        <w:rPr>
          <w:rFonts w:ascii="Arial" w:eastAsia="Arial" w:hAnsi="Arial" w:cs="Arial"/>
          <w:sz w:val="20"/>
          <w:szCs w:val="20"/>
        </w:rPr>
      </w:pP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sidRPr="004C777D">
        <w:rPr>
          <w:rFonts w:ascii="Arial" w:eastAsia="Arial" w:hAnsi="Arial" w:cs="Arial"/>
          <w:sz w:val="20"/>
          <w:szCs w:val="20"/>
        </w:rPr>
        <w:t xml:space="preserve">Director operativo de obras de infraestructura vial y </w:t>
      </w:r>
    </w:p>
    <w:p w14:paraId="47ADCF3C" w14:textId="02C212D8" w:rsidR="004C777D" w:rsidRPr="00FB4FF3" w:rsidRDefault="004C777D" w:rsidP="004C777D">
      <w:pPr>
        <w:ind w:left="2880" w:firstLine="720"/>
        <w:rPr>
          <w:rFonts w:ascii="Arial" w:eastAsia="Arial" w:hAnsi="Arial" w:cs="Arial"/>
          <w:sz w:val="20"/>
          <w:szCs w:val="20"/>
        </w:rPr>
      </w:pPr>
      <w:r w:rsidRPr="004C777D">
        <w:rPr>
          <w:rFonts w:ascii="Arial" w:eastAsia="Arial" w:hAnsi="Arial" w:cs="Arial"/>
          <w:sz w:val="20"/>
          <w:szCs w:val="20"/>
        </w:rPr>
        <w:t>equipamientos colectivos.</w:t>
      </w:r>
    </w:p>
    <w:p w14:paraId="535649FA" w14:textId="77777777" w:rsidR="004C777D" w:rsidRPr="00FB4FF3" w:rsidRDefault="004C777D">
      <w:pPr>
        <w:rPr>
          <w:rFonts w:ascii="Arial" w:eastAsia="Arial" w:hAnsi="Arial" w:cs="Arial"/>
          <w:sz w:val="20"/>
          <w:szCs w:val="20"/>
        </w:rPr>
      </w:pPr>
    </w:p>
    <w:p w14:paraId="6A5FBF0F" w14:textId="77777777" w:rsidR="00013C98" w:rsidRPr="00FB4FF3" w:rsidRDefault="00000000">
      <w:pPr>
        <w:rPr>
          <w:rFonts w:ascii="Arial" w:eastAsia="Arial" w:hAnsi="Arial" w:cs="Arial"/>
          <w:sz w:val="20"/>
          <w:szCs w:val="20"/>
        </w:rPr>
      </w:pPr>
      <w:r w:rsidRPr="00FB4FF3">
        <w:rPr>
          <w:rFonts w:ascii="Arial" w:hAnsi="Arial" w:cs="Arial"/>
          <w:sz w:val="20"/>
          <w:szCs w:val="20"/>
        </w:rPr>
        <w:pict w14:anchorId="77927A92">
          <v:rect id="_x0000_i1025" style="width:0;height:1.5pt" o:hralign="center" o:hrstd="t" o:hr="t" fillcolor="#a0a0a0" stroked="f"/>
        </w:pict>
      </w:r>
    </w:p>
    <w:p w14:paraId="67064BB0" w14:textId="6D334A76" w:rsidR="00013C98" w:rsidRPr="00FB4FF3" w:rsidRDefault="0051322D" w:rsidP="004C777D">
      <w:pPr>
        <w:jc w:val="both"/>
        <w:rPr>
          <w:rFonts w:ascii="Arial" w:eastAsia="Arial" w:hAnsi="Arial" w:cs="Arial"/>
          <w:sz w:val="20"/>
          <w:szCs w:val="20"/>
        </w:rPr>
      </w:pPr>
      <w:r w:rsidRPr="00FB4FF3">
        <w:rPr>
          <w:rFonts w:ascii="Arial" w:eastAsia="Arial" w:hAnsi="Arial" w:cs="Arial"/>
          <w:i/>
          <w:sz w:val="20"/>
          <w:szCs w:val="20"/>
        </w:rPr>
        <w:lastRenderedPageBreak/>
        <w:t xml:space="preserve">Documento elaborado según las directrices del Contrato Marco de </w:t>
      </w:r>
      <w:r w:rsidR="006566AC" w:rsidRPr="00FB4FF3">
        <w:rPr>
          <w:rFonts w:ascii="Arial" w:eastAsia="Arial" w:hAnsi="Arial" w:cs="Arial"/>
          <w:i/>
          <w:sz w:val="20"/>
          <w:szCs w:val="20"/>
        </w:rPr>
        <w:t>Interventoría al contrato de consultoría</w:t>
      </w:r>
      <w:r w:rsidRPr="00FB4FF3">
        <w:rPr>
          <w:rFonts w:ascii="Arial" w:eastAsia="Arial" w:hAnsi="Arial" w:cs="Arial"/>
          <w:i/>
          <w:sz w:val="20"/>
          <w:szCs w:val="20"/>
        </w:rPr>
        <w:t xml:space="preserve"> para la Ejecución de Actividades y Productos para Fortalecer y Apoyar Técnicamente a la Secretaría de Infraestructura de Pereira (Modelo Fábrica de Estudios y Diseños)</w:t>
      </w:r>
    </w:p>
    <w:sectPr w:rsidR="00013C98" w:rsidRPr="00FB4FF3" w:rsidSect="006A1485">
      <w:headerReference w:type="even" r:id="rId14"/>
      <w:headerReference w:type="default" r:id="rId15"/>
      <w:footerReference w:type="default" r:id="rId16"/>
      <w:headerReference w:type="first" r:id="rId17"/>
      <w:pgSz w:w="12240" w:h="15840"/>
      <w:pgMar w:top="2380" w:right="1080" w:bottom="1350" w:left="1350" w:header="708" w:footer="917" w:gutter="0"/>
      <w:pgBorders w:offsetFrom="page">
        <w:top w:val="single" w:sz="4" w:space="24" w:color="auto"/>
        <w:left w:val="single" w:sz="4" w:space="24" w:color="auto"/>
        <w:bottom w:val="single" w:sz="4" w:space="24" w:color="auto"/>
        <w:right w:val="single" w:sz="4" w:space="24" w:color="auto"/>
      </w:pgBorders>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NATALIA  AGUDELO OROZCO" w:date="2025-09-04T12:23:00Z" w:initials="NA">
    <w:p w14:paraId="1C365D29" w14:textId="77777777" w:rsidR="00BC7403" w:rsidRDefault="00BC7403" w:rsidP="00BC7403">
      <w:pPr>
        <w:pStyle w:val="Textocomentario"/>
      </w:pPr>
      <w:r>
        <w:rPr>
          <w:rStyle w:val="Refdecomentario"/>
        </w:rPr>
        <w:annotationRef/>
      </w:r>
      <w:r>
        <w:t>No Concuerda con presupuesto anexo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C365D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B6BCB9" w16cex:dateUtc="2025-09-04T17: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C365D29" w16cid:durableId="63B6BCB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8BC5C" w14:textId="77777777" w:rsidR="00063610" w:rsidRDefault="00063610">
      <w:r>
        <w:separator/>
      </w:r>
    </w:p>
  </w:endnote>
  <w:endnote w:type="continuationSeparator" w:id="0">
    <w:p w14:paraId="49519E58" w14:textId="77777777" w:rsidR="00063610" w:rsidRDefault="00063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CD92F96-23B2-41A6-BB24-2632A69D7CE5}"/>
    <w:embedBold r:id="rId2" w:fontKey="{F31D978B-4268-4A5D-9817-ABB44A42C8A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3" w:fontKey="{49F577DE-3711-4B02-8349-33E3E1A363DA}"/>
  </w:font>
  <w:font w:name="Cambria">
    <w:panose1 w:val="02040503050406030204"/>
    <w:charset w:val="00"/>
    <w:family w:val="roman"/>
    <w:pitch w:val="variable"/>
    <w:sig w:usb0="E00006FF" w:usb1="420024FF" w:usb2="02000000" w:usb3="00000000" w:csb0="0000019F" w:csb1="00000000"/>
    <w:embedRegular r:id="rId4" w:fontKey="{DE6C9AE6-7788-4148-9048-800522129BFB}"/>
    <w:embedBold r:id="rId5" w:fontKey="{6AD04A07-3101-4720-A099-8D0AD4F283D1}"/>
    <w:embedBoldItalic r:id="rId6" w:fontKey="{20DAB415-6ABC-4F66-A8AC-B03B315D6566}"/>
  </w:font>
  <w:font w:name="Calibri">
    <w:panose1 w:val="020F0502020204030204"/>
    <w:charset w:val="00"/>
    <w:family w:val="swiss"/>
    <w:pitch w:val="variable"/>
    <w:sig w:usb0="E4002EFF" w:usb1="C000247B" w:usb2="00000009" w:usb3="00000000" w:csb0="000001FF" w:csb1="00000000"/>
    <w:embedRegular r:id="rId7" w:fontKey="{240EF194-FCB2-4623-B609-775A32F45BC0}"/>
  </w:font>
  <w:font w:name="Helvetica">
    <w:panose1 w:val="020B0604020202020204"/>
    <w:charset w:val="00"/>
    <w:family w:val="swiss"/>
    <w:pitch w:val="variable"/>
    <w:sig w:usb0="E0002EFF" w:usb1="C000785B" w:usb2="00000009" w:usb3="00000000" w:csb0="000001FF" w:csb1="00000000"/>
    <w:embedRegular r:id="rId8" w:fontKey="{C536D347-4BC8-4EE3-8D90-8DEF0A4EEC8E}"/>
  </w:font>
  <w:font w:name="Georgia">
    <w:panose1 w:val="02040502050405020303"/>
    <w:charset w:val="00"/>
    <w:family w:val="roman"/>
    <w:pitch w:val="variable"/>
    <w:sig w:usb0="00000287" w:usb1="00000000" w:usb2="00000000" w:usb3="00000000" w:csb0="0000009F" w:csb1="00000000"/>
    <w:embedRegular r:id="rId9" w:fontKey="{68987163-AE7E-4E1A-BEE4-F6C480478E4F}"/>
    <w:embedItalic r:id="rId10" w:fontKey="{5B2D4F21-4E30-41C3-8A3C-52938DD383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A10B1" w14:textId="77777777" w:rsidR="00995E43" w:rsidRDefault="00995E43">
    <w:pPr>
      <w:pBdr>
        <w:top w:val="nil"/>
        <w:left w:val="nil"/>
        <w:bottom w:val="nil"/>
        <w:right w:val="nil"/>
        <w:between w:val="nil"/>
      </w:pBdr>
      <w:tabs>
        <w:tab w:val="center" w:pos="4419"/>
        <w:tab w:val="right" w:pos="8838"/>
      </w:tabs>
      <w:jc w:val="right"/>
      <w:rPr>
        <w:rFonts w:ascii="Calibri" w:eastAsia="Calibri" w:hAnsi="Calibri" w:cs="Calibri"/>
        <w:color w:val="000000"/>
        <w:sz w:val="22"/>
        <w:szCs w:val="22"/>
      </w:rPr>
    </w:pPr>
    <w:r>
      <w:rPr>
        <w:rFonts w:ascii="Calibri" w:eastAsia="Calibri" w:hAnsi="Calibri" w:cs="Calibri"/>
        <w:noProof/>
        <w:color w:val="000000"/>
        <w:sz w:val="22"/>
        <w:szCs w:val="22"/>
        <w:lang w:val="en-US" w:eastAsia="en-US"/>
      </w:rPr>
      <w:drawing>
        <wp:inline distT="0" distB="0" distL="0" distR="0" wp14:anchorId="0A209D67" wp14:editId="204332DD">
          <wp:extent cx="723362" cy="559399"/>
          <wp:effectExtent l="0" t="0" r="0" b="0"/>
          <wp:docPr id="16125909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714" t="7927" r="5713" b="12402"/>
                  <a:stretch>
                    <a:fillRect/>
                  </a:stretch>
                </pic:blipFill>
                <pic:spPr>
                  <a:xfrm>
                    <a:off x="0" y="0"/>
                    <a:ext cx="723362" cy="559399"/>
                  </a:xfrm>
                  <a:prstGeom prst="rect">
                    <a:avLst/>
                  </a:prstGeom>
                  <a:ln/>
                </pic:spPr>
              </pic:pic>
            </a:graphicData>
          </a:graphic>
        </wp:inline>
      </w:drawing>
    </w:r>
    <w:r>
      <w:rPr>
        <w:noProof/>
        <w:lang w:val="en-US" w:eastAsia="en-US"/>
      </w:rPr>
      <w:drawing>
        <wp:anchor distT="0" distB="0" distL="0" distR="0" simplePos="0" relativeHeight="251657216" behindDoc="1" locked="0" layoutInCell="1" hidden="0" allowOverlap="1" wp14:anchorId="4D0315D6" wp14:editId="0A698C83">
          <wp:simplePos x="0" y="0"/>
          <wp:positionH relativeFrom="column">
            <wp:posOffset>5181600</wp:posOffset>
          </wp:positionH>
          <wp:positionV relativeFrom="paragraph">
            <wp:posOffset>9058275</wp:posOffset>
          </wp:positionV>
          <wp:extent cx="2362835" cy="885825"/>
          <wp:effectExtent l="0" t="0" r="0" b="0"/>
          <wp:wrapNone/>
          <wp:docPr id="161259090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362835" cy="885825"/>
                  </a:xfrm>
                  <a:prstGeom prst="rect">
                    <a:avLst/>
                  </a:prstGeom>
                  <a:ln/>
                </pic:spPr>
              </pic:pic>
            </a:graphicData>
          </a:graphic>
        </wp:anchor>
      </w:drawing>
    </w:r>
    <w:r>
      <w:rPr>
        <w:noProof/>
        <w:lang w:val="en-US" w:eastAsia="en-US"/>
      </w:rPr>
      <w:drawing>
        <wp:anchor distT="0" distB="0" distL="0" distR="0" simplePos="0" relativeHeight="251658240" behindDoc="1" locked="0" layoutInCell="1" hidden="0" allowOverlap="1" wp14:anchorId="0E4021EF" wp14:editId="4D6284F9">
          <wp:simplePos x="0" y="0"/>
          <wp:positionH relativeFrom="column">
            <wp:posOffset>5181600</wp:posOffset>
          </wp:positionH>
          <wp:positionV relativeFrom="paragraph">
            <wp:posOffset>9058275</wp:posOffset>
          </wp:positionV>
          <wp:extent cx="2362835" cy="885825"/>
          <wp:effectExtent l="0" t="0" r="0" b="0"/>
          <wp:wrapNone/>
          <wp:docPr id="16125909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362835" cy="88582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ACA25" w14:textId="77777777" w:rsidR="00063610" w:rsidRDefault="00063610">
      <w:r>
        <w:separator/>
      </w:r>
    </w:p>
  </w:footnote>
  <w:footnote w:type="continuationSeparator" w:id="0">
    <w:p w14:paraId="19CB2929" w14:textId="77777777" w:rsidR="00063610" w:rsidRDefault="000636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47C97" w14:textId="77777777" w:rsidR="00995E43" w:rsidRDefault="00000000">
    <w:pPr>
      <w:pBdr>
        <w:top w:val="nil"/>
        <w:left w:val="nil"/>
        <w:bottom w:val="nil"/>
        <w:right w:val="nil"/>
        <w:between w:val="nil"/>
      </w:pBdr>
      <w:tabs>
        <w:tab w:val="center" w:pos="4419"/>
        <w:tab w:val="right" w:pos="8838"/>
      </w:tabs>
      <w:rPr>
        <w:rFonts w:ascii="Calibri" w:eastAsia="Calibri" w:hAnsi="Calibri" w:cs="Calibri"/>
        <w:color w:val="000000"/>
        <w:sz w:val="22"/>
        <w:szCs w:val="22"/>
      </w:rPr>
    </w:pPr>
    <w:r>
      <w:rPr>
        <w:rFonts w:ascii="Calibri" w:eastAsia="Calibri" w:hAnsi="Calibri" w:cs="Calibri"/>
        <w:color w:val="000000"/>
        <w:sz w:val="22"/>
        <w:szCs w:val="22"/>
      </w:rPr>
      <w:pict w14:anchorId="40E977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MARCA DE AGUA ALCALDIA" style="position:absolute;margin-left:0;margin-top:0;width:488.45pt;height:605.3pt;z-index:-251656192;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3D754" w14:textId="61D42BAA" w:rsidR="00995E43" w:rsidRDefault="00995E43">
    <w:pPr>
      <w:tabs>
        <w:tab w:val="center" w:pos="4252"/>
        <w:tab w:val="right" w:pos="8504"/>
      </w:tabs>
      <w:jc w:val="right"/>
      <w:rPr>
        <w:rFonts w:ascii="Arial" w:eastAsia="Arial" w:hAnsi="Arial" w:cs="Arial"/>
        <w:b/>
      </w:rPr>
    </w:pPr>
    <w:r>
      <w:rPr>
        <w:rFonts w:ascii="Arial" w:eastAsia="Arial" w:hAnsi="Arial" w:cs="Arial"/>
        <w:b/>
      </w:rPr>
      <w:t xml:space="preserve">FORMATO ORDEN DE SERVICIOS </w:t>
    </w:r>
    <w:r w:rsidR="004933BE">
      <w:rPr>
        <w:rFonts w:ascii="Arial" w:eastAsia="Arial" w:hAnsi="Arial" w:cs="Arial"/>
        <w:b/>
      </w:rPr>
      <w:t>INTER</w:t>
    </w:r>
    <w:r w:rsidR="009054A2">
      <w:rPr>
        <w:rFonts w:ascii="Arial" w:eastAsia="Arial" w:hAnsi="Arial" w:cs="Arial"/>
        <w:b/>
      </w:rPr>
      <w:t>VE</w:t>
    </w:r>
    <w:r w:rsidR="004933BE">
      <w:rPr>
        <w:rFonts w:ascii="Arial" w:eastAsia="Arial" w:hAnsi="Arial" w:cs="Arial"/>
        <w:b/>
      </w:rPr>
      <w:t>NTORIA</w:t>
    </w:r>
    <w:r>
      <w:rPr>
        <w:rFonts w:ascii="Arial" w:eastAsia="Arial" w:hAnsi="Arial" w:cs="Arial"/>
        <w:b/>
      </w:rPr>
      <w:t xml:space="preserve"> </w:t>
    </w:r>
    <w:r>
      <w:rPr>
        <w:noProof/>
        <w:lang w:val="en-US" w:eastAsia="en-US"/>
      </w:rPr>
      <w:drawing>
        <wp:anchor distT="0" distB="0" distL="114300" distR="114300" simplePos="0" relativeHeight="251655168" behindDoc="0" locked="0" layoutInCell="1" hidden="0" allowOverlap="1" wp14:anchorId="57A78058" wp14:editId="4FF398DE">
          <wp:simplePos x="0" y="0"/>
          <wp:positionH relativeFrom="column">
            <wp:posOffset>-150382</wp:posOffset>
          </wp:positionH>
          <wp:positionV relativeFrom="paragraph">
            <wp:posOffset>-52481</wp:posOffset>
          </wp:positionV>
          <wp:extent cx="2043485" cy="708834"/>
          <wp:effectExtent l="0" t="0" r="0" b="0"/>
          <wp:wrapNone/>
          <wp:docPr id="1612590910" name="image4.png" descr="Imagen que contiene 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magen que contiene Logotipo&#10;&#10;Descripción generada automáticamente"/>
                  <pic:cNvPicPr preferRelativeResize="0"/>
                </pic:nvPicPr>
                <pic:blipFill>
                  <a:blip r:embed="rId1"/>
                  <a:srcRect/>
                  <a:stretch>
                    <a:fillRect/>
                  </a:stretch>
                </pic:blipFill>
                <pic:spPr>
                  <a:xfrm>
                    <a:off x="0" y="0"/>
                    <a:ext cx="2043485" cy="708834"/>
                  </a:xfrm>
                  <a:prstGeom prst="rect">
                    <a:avLst/>
                  </a:prstGeom>
                  <a:ln/>
                </pic:spPr>
              </pic:pic>
            </a:graphicData>
          </a:graphic>
        </wp:anchor>
      </w:drawing>
    </w:r>
  </w:p>
  <w:p w14:paraId="22388FEE" w14:textId="77777777" w:rsidR="00995E43" w:rsidRDefault="00995E43">
    <w:pPr>
      <w:tabs>
        <w:tab w:val="center" w:pos="4252"/>
        <w:tab w:val="right" w:pos="8504"/>
      </w:tabs>
      <w:jc w:val="right"/>
      <w:rPr>
        <w:rFonts w:ascii="Arial" w:eastAsia="Arial" w:hAnsi="Arial" w:cs="Arial"/>
        <w:b/>
      </w:rPr>
    </w:pPr>
    <w:r>
      <w:rPr>
        <w:rFonts w:ascii="Arial" w:eastAsia="Arial" w:hAnsi="Arial" w:cs="Arial"/>
        <w:b/>
      </w:rPr>
      <w:t>FABRICA DE DISEÑOS</w:t>
    </w:r>
  </w:p>
  <w:p w14:paraId="6EF662D8" w14:textId="77777777" w:rsidR="00995E43" w:rsidRDefault="00995E43">
    <w:pPr>
      <w:tabs>
        <w:tab w:val="center" w:pos="4252"/>
        <w:tab w:val="right" w:pos="8504"/>
      </w:tabs>
      <w:jc w:val="right"/>
      <w:rPr>
        <w:rFonts w:ascii="Arial" w:eastAsia="Arial" w:hAnsi="Arial" w:cs="Arial"/>
        <w:b/>
      </w:rPr>
    </w:pPr>
    <w:r>
      <w:rPr>
        <w:rFonts w:ascii="Arial" w:eastAsia="Arial" w:hAnsi="Arial" w:cs="Arial"/>
        <w:b/>
      </w:rPr>
      <w:t>SECRETARIA DE INFRAESTRUCTURA</w:t>
    </w:r>
  </w:p>
  <w:p w14:paraId="7D3AD9F2" w14:textId="77777777" w:rsidR="00995E43" w:rsidRDefault="00995E43">
    <w:pPr>
      <w:pBdr>
        <w:top w:val="nil"/>
        <w:left w:val="nil"/>
        <w:bottom w:val="nil"/>
        <w:right w:val="nil"/>
        <w:between w:val="nil"/>
      </w:pBdr>
      <w:tabs>
        <w:tab w:val="center" w:pos="4419"/>
        <w:tab w:val="right" w:pos="8838"/>
      </w:tabs>
      <w:jc w:val="right"/>
      <w:rPr>
        <w:rFonts w:ascii="Calibri" w:eastAsia="Calibri" w:hAnsi="Calibri" w:cs="Calibri"/>
        <w:color w:val="000000"/>
        <w:sz w:val="22"/>
        <w:szCs w:val="22"/>
      </w:rPr>
    </w:pPr>
    <w:r>
      <w:rPr>
        <w:noProof/>
        <w:lang w:val="en-US" w:eastAsia="en-US"/>
      </w:rPr>
      <mc:AlternateContent>
        <mc:Choice Requires="wps">
          <w:drawing>
            <wp:anchor distT="4294967289" distB="4294967289" distL="114300" distR="114300" simplePos="0" relativeHeight="251656192" behindDoc="0" locked="0" layoutInCell="1" hidden="0" allowOverlap="1" wp14:anchorId="4F3C61E0" wp14:editId="5A83B76C">
              <wp:simplePos x="0" y="0"/>
              <wp:positionH relativeFrom="column">
                <wp:posOffset>-520699</wp:posOffset>
              </wp:positionH>
              <wp:positionV relativeFrom="paragraph">
                <wp:posOffset>43190</wp:posOffset>
              </wp:positionV>
              <wp:extent cx="0" cy="38100"/>
              <wp:effectExtent l="0" t="0" r="0" b="0"/>
              <wp:wrapNone/>
              <wp:docPr id="1612590906" name="Conector recto de flecha 1612590906"/>
              <wp:cNvGraphicFramePr/>
              <a:graphic xmlns:a="http://schemas.openxmlformats.org/drawingml/2006/main">
                <a:graphicData uri="http://schemas.microsoft.com/office/word/2010/wordprocessingShape">
                  <wps:wsp>
                    <wps:cNvCnPr/>
                    <wps:spPr>
                      <a:xfrm>
                        <a:off x="1904935" y="3780000"/>
                        <a:ext cx="6882130" cy="0"/>
                      </a:xfrm>
                      <a:prstGeom prst="straightConnector1">
                        <a:avLst/>
                      </a:prstGeom>
                      <a:noFill/>
                      <a:ln w="38100" cap="flat" cmpd="sng">
                        <a:solidFill>
                          <a:srgbClr val="C00000"/>
                        </a:solidFill>
                        <a:prstDash val="solid"/>
                        <a:round/>
                        <a:headEnd type="none" w="sm" len="sm"/>
                        <a:tailEnd type="none" w="sm" len="sm"/>
                      </a:ln>
                      <a:effectLst>
                        <a:outerShdw blurRad="63500" dist="23000" dir="5400000" rotWithShape="0">
                          <a:srgbClr val="000000">
                            <a:alpha val="34509"/>
                          </a:srgbClr>
                        </a:outerShdw>
                      </a:effectLst>
                    </wps:spPr>
                    <wps:bodyPr/>
                  </wps:wsp>
                </a:graphicData>
              </a:graphic>
            </wp:anchor>
          </w:drawing>
        </mc:Choice>
        <mc:Fallback>
          <w:pict>
            <v:shapetype w14:anchorId="4353E895" id="_x0000_t32" coordsize="21600,21600" o:spt="32" o:oned="t" path="m,l21600,21600e" filled="f">
              <v:path arrowok="t" fillok="f" o:connecttype="none"/>
              <o:lock v:ext="edit" shapetype="t"/>
            </v:shapetype>
            <v:shape id="Conector recto de flecha 1612590906" o:spid="_x0000_s1026" type="#_x0000_t32" style="position:absolute;margin-left:-41pt;margin-top:3.4pt;width:0;height:3pt;z-index:251656192;visibility:visible;mso-wrap-style:square;mso-wrap-distance-left:9pt;mso-wrap-distance-top:-19e-5mm;mso-wrap-distance-right:9pt;mso-wrap-distance-bottom:-19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" strokecolor="#c00000" strokeweight="3pt">
              <v:stroke startarrowwidth="narrow" startarrowlength="short" endarrowwidth="narrow" endarrowlength="short"/>
              <v:shadow on="t" color="black" opacity="22615f" origin=",.5" offset="0,.63889mm"/>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053EC" w14:textId="77777777" w:rsidR="00995E43" w:rsidRDefault="00000000">
    <w:pPr>
      <w:pBdr>
        <w:top w:val="nil"/>
        <w:left w:val="nil"/>
        <w:bottom w:val="nil"/>
        <w:right w:val="nil"/>
        <w:between w:val="nil"/>
      </w:pBdr>
      <w:tabs>
        <w:tab w:val="center" w:pos="4419"/>
        <w:tab w:val="right" w:pos="8838"/>
      </w:tabs>
      <w:rPr>
        <w:rFonts w:ascii="Calibri" w:eastAsia="Calibri" w:hAnsi="Calibri" w:cs="Calibri"/>
        <w:color w:val="000000"/>
        <w:sz w:val="22"/>
        <w:szCs w:val="22"/>
      </w:rPr>
    </w:pPr>
    <w:r>
      <w:rPr>
        <w:rFonts w:ascii="Calibri" w:eastAsia="Calibri" w:hAnsi="Calibri" w:cs="Calibri"/>
        <w:color w:val="000000"/>
        <w:sz w:val="22"/>
        <w:szCs w:val="22"/>
      </w:rPr>
      <w:pict w14:anchorId="57941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MARCA DE AGUA ALCALDIA" style="position:absolute;margin-left:0;margin-top:0;width:488.45pt;height:605.3pt;z-index:-251657216;mso-position-horizontal:center;mso-position-horizontal-relative:margin;mso-position-vertical:center;mso-position-vertical-relative:margin">
          <v:imagedata r:id="rId1" o:title="imag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38A8"/>
    <w:multiLevelType w:val="multilevel"/>
    <w:tmpl w:val="42D6978A"/>
    <w:lvl w:ilvl="0">
      <w:start w:val="3"/>
      <w:numFmt w:val="decimal"/>
      <w:lvlText w:val="%1"/>
      <w:lvlJc w:val="left"/>
      <w:pPr>
        <w:ind w:left="982" w:hanging="720"/>
      </w:pPr>
      <w:rPr>
        <w:rFonts w:hint="default"/>
        <w:lang w:val="es-ES" w:eastAsia="en-US" w:bidi="ar-SA"/>
      </w:rPr>
    </w:lvl>
    <w:lvl w:ilvl="1">
      <w:start w:val="1"/>
      <w:numFmt w:val="decimal"/>
      <w:lvlText w:val="%1.%2"/>
      <w:lvlJc w:val="left"/>
      <w:pPr>
        <w:ind w:left="982" w:hanging="720"/>
      </w:pPr>
      <w:rPr>
        <w:rFonts w:hint="default"/>
        <w:lang w:val="es-ES" w:eastAsia="en-US" w:bidi="ar-SA"/>
      </w:rPr>
    </w:lvl>
    <w:lvl w:ilvl="2">
      <w:start w:val="1"/>
      <w:numFmt w:val="decimal"/>
      <w:lvlText w:val="%1.%2.%3"/>
      <w:lvlJc w:val="left"/>
      <w:pPr>
        <w:ind w:left="982" w:hanging="720"/>
      </w:pPr>
      <w:rPr>
        <w:rFonts w:ascii="Tahoma" w:eastAsia="Tahoma" w:hAnsi="Tahoma" w:cs="Tahoma" w:hint="default"/>
        <w:b/>
        <w:bCs/>
        <w:i w:val="0"/>
        <w:iCs w:val="0"/>
        <w:spacing w:val="0"/>
        <w:w w:val="87"/>
        <w:sz w:val="24"/>
        <w:szCs w:val="24"/>
        <w:lang w:val="es-ES" w:eastAsia="en-US" w:bidi="ar-SA"/>
      </w:rPr>
    </w:lvl>
    <w:lvl w:ilvl="3">
      <w:numFmt w:val="bullet"/>
      <w:lvlText w:val=""/>
      <w:lvlJc w:val="left"/>
      <w:pPr>
        <w:ind w:left="688"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970" w:hanging="360"/>
      </w:pPr>
      <w:rPr>
        <w:rFonts w:ascii="Symbol" w:eastAsia="Symbol" w:hAnsi="Symbol" w:cs="Symbol" w:hint="default"/>
        <w:b w:val="0"/>
        <w:bCs w:val="0"/>
        <w:i w:val="0"/>
        <w:iCs w:val="0"/>
        <w:spacing w:val="0"/>
        <w:w w:val="100"/>
        <w:sz w:val="24"/>
        <w:szCs w:val="24"/>
        <w:lang w:val="es-ES" w:eastAsia="en-US" w:bidi="ar-SA"/>
      </w:rPr>
    </w:lvl>
    <w:lvl w:ilvl="5">
      <w:numFmt w:val="bullet"/>
      <w:lvlText w:val="•"/>
      <w:lvlJc w:val="left"/>
      <w:pPr>
        <w:ind w:left="4704" w:hanging="360"/>
      </w:pPr>
      <w:rPr>
        <w:rFonts w:hint="default"/>
        <w:lang w:val="es-ES" w:eastAsia="en-US" w:bidi="ar-SA"/>
      </w:rPr>
    </w:lvl>
    <w:lvl w:ilvl="6">
      <w:numFmt w:val="bullet"/>
      <w:lvlText w:val="•"/>
      <w:lvlJc w:val="left"/>
      <w:pPr>
        <w:ind w:left="5635" w:hanging="360"/>
      </w:pPr>
      <w:rPr>
        <w:rFonts w:hint="default"/>
        <w:lang w:val="es-ES" w:eastAsia="en-US" w:bidi="ar-SA"/>
      </w:rPr>
    </w:lvl>
    <w:lvl w:ilvl="7">
      <w:numFmt w:val="bullet"/>
      <w:lvlText w:val="•"/>
      <w:lvlJc w:val="left"/>
      <w:pPr>
        <w:ind w:left="6566" w:hanging="360"/>
      </w:pPr>
      <w:rPr>
        <w:rFonts w:hint="default"/>
        <w:lang w:val="es-ES" w:eastAsia="en-US" w:bidi="ar-SA"/>
      </w:rPr>
    </w:lvl>
    <w:lvl w:ilvl="8">
      <w:numFmt w:val="bullet"/>
      <w:lvlText w:val="•"/>
      <w:lvlJc w:val="left"/>
      <w:pPr>
        <w:ind w:left="7497" w:hanging="360"/>
      </w:pPr>
      <w:rPr>
        <w:rFonts w:hint="default"/>
        <w:lang w:val="es-ES" w:eastAsia="en-US" w:bidi="ar-SA"/>
      </w:rPr>
    </w:lvl>
  </w:abstractNum>
  <w:abstractNum w:abstractNumId="1" w15:restartNumberingAfterBreak="0">
    <w:nsid w:val="04A73B8C"/>
    <w:multiLevelType w:val="hybridMultilevel"/>
    <w:tmpl w:val="3FB6849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DC7C7D"/>
    <w:multiLevelType w:val="multilevel"/>
    <w:tmpl w:val="168A1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BD03BB"/>
    <w:multiLevelType w:val="hybridMultilevel"/>
    <w:tmpl w:val="03F63D58"/>
    <w:lvl w:ilvl="0" w:tplc="9C9C8934">
      <w:numFmt w:val="bullet"/>
      <w:lvlText w:val="-"/>
      <w:lvlJc w:val="left"/>
      <w:pPr>
        <w:ind w:left="1080" w:hanging="360"/>
      </w:pPr>
      <w:rPr>
        <w:rFonts w:ascii="Arial" w:eastAsia="Arial"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0E0C26B3"/>
    <w:multiLevelType w:val="multilevel"/>
    <w:tmpl w:val="C57227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D52230"/>
    <w:multiLevelType w:val="multilevel"/>
    <w:tmpl w:val="75BE7F9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39331C7"/>
    <w:multiLevelType w:val="hybridMultilevel"/>
    <w:tmpl w:val="D3E47CD8"/>
    <w:lvl w:ilvl="0" w:tplc="6F466BBE">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D85178"/>
    <w:multiLevelType w:val="multilevel"/>
    <w:tmpl w:val="46C41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2D4DDD"/>
    <w:multiLevelType w:val="multilevel"/>
    <w:tmpl w:val="C6902F5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D2069C7"/>
    <w:multiLevelType w:val="multilevel"/>
    <w:tmpl w:val="A2985436"/>
    <w:lvl w:ilvl="0">
      <w:start w:val="1"/>
      <w:numFmt w:val="bullet"/>
      <w:lvlText w:val="●"/>
      <w:lvlJc w:val="left"/>
      <w:pPr>
        <w:ind w:left="820" w:hanging="360"/>
      </w:pPr>
      <w:rPr>
        <w:rFonts w:ascii="Noto Sans Symbols" w:eastAsia="Noto Sans Symbols" w:hAnsi="Noto Sans Symbols" w:cs="Noto Sans Symbols"/>
      </w:rPr>
    </w:lvl>
    <w:lvl w:ilvl="1">
      <w:start w:val="1"/>
      <w:numFmt w:val="bullet"/>
      <w:lvlText w:val="o"/>
      <w:lvlJc w:val="left"/>
      <w:pPr>
        <w:ind w:left="1540" w:hanging="360"/>
      </w:pPr>
      <w:rPr>
        <w:rFonts w:ascii="Courier New" w:eastAsia="Courier New" w:hAnsi="Courier New" w:cs="Courier New"/>
      </w:rPr>
    </w:lvl>
    <w:lvl w:ilvl="2">
      <w:start w:val="1"/>
      <w:numFmt w:val="bullet"/>
      <w:lvlText w:val="▪"/>
      <w:lvlJc w:val="left"/>
      <w:pPr>
        <w:ind w:left="2260" w:hanging="360"/>
      </w:pPr>
      <w:rPr>
        <w:rFonts w:ascii="Noto Sans Symbols" w:eastAsia="Noto Sans Symbols" w:hAnsi="Noto Sans Symbols" w:cs="Noto Sans Symbols"/>
      </w:rPr>
    </w:lvl>
    <w:lvl w:ilvl="3">
      <w:start w:val="1"/>
      <w:numFmt w:val="bullet"/>
      <w:lvlText w:val="●"/>
      <w:lvlJc w:val="left"/>
      <w:pPr>
        <w:ind w:left="2980" w:hanging="360"/>
      </w:pPr>
      <w:rPr>
        <w:rFonts w:ascii="Noto Sans Symbols" w:eastAsia="Noto Sans Symbols" w:hAnsi="Noto Sans Symbols" w:cs="Noto Sans Symbols"/>
      </w:rPr>
    </w:lvl>
    <w:lvl w:ilvl="4">
      <w:start w:val="1"/>
      <w:numFmt w:val="bullet"/>
      <w:lvlText w:val="o"/>
      <w:lvlJc w:val="left"/>
      <w:pPr>
        <w:ind w:left="3700" w:hanging="360"/>
      </w:pPr>
      <w:rPr>
        <w:rFonts w:ascii="Courier New" w:eastAsia="Courier New" w:hAnsi="Courier New" w:cs="Courier New"/>
      </w:rPr>
    </w:lvl>
    <w:lvl w:ilvl="5">
      <w:start w:val="1"/>
      <w:numFmt w:val="bullet"/>
      <w:lvlText w:val="▪"/>
      <w:lvlJc w:val="left"/>
      <w:pPr>
        <w:ind w:left="4420" w:hanging="360"/>
      </w:pPr>
      <w:rPr>
        <w:rFonts w:ascii="Noto Sans Symbols" w:eastAsia="Noto Sans Symbols" w:hAnsi="Noto Sans Symbols" w:cs="Noto Sans Symbols"/>
      </w:rPr>
    </w:lvl>
    <w:lvl w:ilvl="6">
      <w:start w:val="1"/>
      <w:numFmt w:val="bullet"/>
      <w:lvlText w:val="●"/>
      <w:lvlJc w:val="left"/>
      <w:pPr>
        <w:ind w:left="5140" w:hanging="360"/>
      </w:pPr>
      <w:rPr>
        <w:rFonts w:ascii="Noto Sans Symbols" w:eastAsia="Noto Sans Symbols" w:hAnsi="Noto Sans Symbols" w:cs="Noto Sans Symbols"/>
      </w:rPr>
    </w:lvl>
    <w:lvl w:ilvl="7">
      <w:start w:val="1"/>
      <w:numFmt w:val="bullet"/>
      <w:lvlText w:val="o"/>
      <w:lvlJc w:val="left"/>
      <w:pPr>
        <w:ind w:left="5860" w:hanging="360"/>
      </w:pPr>
      <w:rPr>
        <w:rFonts w:ascii="Courier New" w:eastAsia="Courier New" w:hAnsi="Courier New" w:cs="Courier New"/>
      </w:rPr>
    </w:lvl>
    <w:lvl w:ilvl="8">
      <w:start w:val="1"/>
      <w:numFmt w:val="bullet"/>
      <w:lvlText w:val="▪"/>
      <w:lvlJc w:val="left"/>
      <w:pPr>
        <w:ind w:left="6580" w:hanging="360"/>
      </w:pPr>
      <w:rPr>
        <w:rFonts w:ascii="Noto Sans Symbols" w:eastAsia="Noto Sans Symbols" w:hAnsi="Noto Sans Symbols" w:cs="Noto Sans Symbols"/>
      </w:rPr>
    </w:lvl>
  </w:abstractNum>
  <w:abstractNum w:abstractNumId="10" w15:restartNumberingAfterBreak="0">
    <w:nsid w:val="2EF2490E"/>
    <w:multiLevelType w:val="hybridMultilevel"/>
    <w:tmpl w:val="BBDC5B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0072630"/>
    <w:multiLevelType w:val="multilevel"/>
    <w:tmpl w:val="87008052"/>
    <w:lvl w:ilvl="0">
      <w:start w:val="3"/>
      <w:numFmt w:val="decimal"/>
      <w:lvlText w:val="%1"/>
      <w:lvlJc w:val="left"/>
      <w:pPr>
        <w:ind w:left="982" w:hanging="720"/>
      </w:pPr>
    </w:lvl>
    <w:lvl w:ilvl="1">
      <w:start w:val="1"/>
      <w:numFmt w:val="decimal"/>
      <w:lvlText w:val="%1.%2"/>
      <w:lvlJc w:val="left"/>
      <w:pPr>
        <w:ind w:left="982" w:hanging="720"/>
      </w:pPr>
    </w:lvl>
    <w:lvl w:ilvl="2">
      <w:start w:val="1"/>
      <w:numFmt w:val="decimal"/>
      <w:lvlText w:val="%1.%2.%3"/>
      <w:lvlJc w:val="left"/>
      <w:pPr>
        <w:ind w:left="982" w:hanging="720"/>
      </w:pPr>
      <w:rPr>
        <w:rFonts w:ascii="Tahoma" w:eastAsia="Tahoma" w:hAnsi="Tahoma" w:cs="Tahoma"/>
        <w:b/>
        <w:i w:val="0"/>
        <w:sz w:val="24"/>
        <w:szCs w:val="24"/>
      </w:rPr>
    </w:lvl>
    <w:lvl w:ilvl="3">
      <w:numFmt w:val="bullet"/>
      <w:lvlText w:val="●"/>
      <w:lvlJc w:val="left"/>
      <w:pPr>
        <w:ind w:left="688" w:hanging="360"/>
      </w:pPr>
      <w:rPr>
        <w:rFonts w:ascii="Noto Sans Symbols" w:eastAsia="Noto Sans Symbols" w:hAnsi="Noto Sans Symbols" w:cs="Noto Sans Symbols"/>
        <w:b w:val="0"/>
        <w:i w:val="0"/>
        <w:sz w:val="24"/>
        <w:szCs w:val="24"/>
      </w:rPr>
    </w:lvl>
    <w:lvl w:ilvl="4">
      <w:numFmt w:val="bullet"/>
      <w:lvlText w:val="●"/>
      <w:lvlJc w:val="left"/>
      <w:pPr>
        <w:ind w:left="970" w:hanging="360"/>
      </w:pPr>
      <w:rPr>
        <w:rFonts w:ascii="Noto Sans Symbols" w:eastAsia="Noto Sans Symbols" w:hAnsi="Noto Sans Symbols" w:cs="Noto Sans Symbols"/>
        <w:b w:val="0"/>
        <w:i w:val="0"/>
        <w:sz w:val="24"/>
        <w:szCs w:val="24"/>
      </w:rPr>
    </w:lvl>
    <w:lvl w:ilvl="5">
      <w:numFmt w:val="bullet"/>
      <w:lvlText w:val="•"/>
      <w:lvlJc w:val="left"/>
      <w:pPr>
        <w:ind w:left="4704" w:hanging="360"/>
      </w:pPr>
    </w:lvl>
    <w:lvl w:ilvl="6">
      <w:numFmt w:val="bullet"/>
      <w:lvlText w:val="•"/>
      <w:lvlJc w:val="left"/>
      <w:pPr>
        <w:ind w:left="5635" w:hanging="360"/>
      </w:pPr>
    </w:lvl>
    <w:lvl w:ilvl="7">
      <w:numFmt w:val="bullet"/>
      <w:lvlText w:val="•"/>
      <w:lvlJc w:val="left"/>
      <w:pPr>
        <w:ind w:left="6566" w:hanging="360"/>
      </w:pPr>
    </w:lvl>
    <w:lvl w:ilvl="8">
      <w:numFmt w:val="bullet"/>
      <w:lvlText w:val="•"/>
      <w:lvlJc w:val="left"/>
      <w:pPr>
        <w:ind w:left="7497" w:hanging="360"/>
      </w:pPr>
    </w:lvl>
  </w:abstractNum>
  <w:abstractNum w:abstractNumId="12" w15:restartNumberingAfterBreak="0">
    <w:nsid w:val="326161D4"/>
    <w:multiLevelType w:val="multilevel"/>
    <w:tmpl w:val="46C8BBC6"/>
    <w:lvl w:ilvl="0">
      <w:start w:val="1"/>
      <w:numFmt w:val="decimal"/>
      <w:lvlText w:val="%1."/>
      <w:lvlJc w:val="left"/>
      <w:pPr>
        <w:ind w:left="720" w:hanging="360"/>
      </w:pPr>
    </w:lvl>
    <w:lvl w:ilvl="1">
      <w:start w:val="1"/>
      <w:numFmt w:val="decimal"/>
      <w:lvlText w:val="%1.%2"/>
      <w:lvlJc w:val="left"/>
      <w:pPr>
        <w:ind w:left="765" w:hanging="405"/>
      </w:pPr>
      <w:rPr>
        <w:color w:val="auto"/>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3" w15:restartNumberingAfterBreak="0">
    <w:nsid w:val="327D216D"/>
    <w:multiLevelType w:val="hybridMultilevel"/>
    <w:tmpl w:val="726891C4"/>
    <w:lvl w:ilvl="0" w:tplc="79D66DA6">
      <w:start w:val="1"/>
      <w:numFmt w:val="decimal"/>
      <w:lvlText w:val="%1."/>
      <w:lvlJc w:val="left"/>
      <w:pPr>
        <w:tabs>
          <w:tab w:val="num" w:pos="720"/>
        </w:tabs>
        <w:ind w:left="720" w:hanging="360"/>
      </w:pPr>
      <w:rPr>
        <w:rFonts w:hint="default"/>
      </w:rPr>
    </w:lvl>
    <w:lvl w:ilvl="1" w:tplc="FB826BB0">
      <w:start w:val="1"/>
      <w:numFmt w:val="bullet"/>
      <w:lvlText w:val=""/>
      <w:lvlJc w:val="left"/>
      <w:pPr>
        <w:tabs>
          <w:tab w:val="num" w:pos="340"/>
        </w:tabs>
        <w:ind w:left="340" w:hanging="227"/>
      </w:pPr>
      <w:rPr>
        <w:rFonts w:ascii="Symbol" w:hAnsi="Symbol" w:hint="default"/>
        <w:sz w:val="20"/>
        <w:szCs w:val="20"/>
      </w:rPr>
    </w:lvl>
    <w:lvl w:ilvl="2" w:tplc="7DBE834E">
      <w:start w:val="1"/>
      <w:numFmt w:val="bullet"/>
      <w:lvlText w:val=""/>
      <w:lvlJc w:val="left"/>
      <w:pPr>
        <w:tabs>
          <w:tab w:val="num" w:pos="2340"/>
        </w:tabs>
        <w:ind w:left="2340" w:hanging="360"/>
      </w:pPr>
      <w:rPr>
        <w:rFonts w:ascii="Symbol" w:hAnsi="Symbol" w:hint="default"/>
      </w:rPr>
    </w:lvl>
    <w:lvl w:ilvl="3" w:tplc="8EBE7BC6">
      <w:start w:val="1"/>
      <w:numFmt w:val="lowerRoman"/>
      <w:lvlText w:val="%4)"/>
      <w:lvlJc w:val="left"/>
      <w:pPr>
        <w:ind w:left="3240" w:hanging="72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348C22D3"/>
    <w:multiLevelType w:val="multilevel"/>
    <w:tmpl w:val="7CF40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0D650C"/>
    <w:multiLevelType w:val="hybridMultilevel"/>
    <w:tmpl w:val="37BA6376"/>
    <w:lvl w:ilvl="0" w:tplc="1C2C1B14">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2741D29"/>
    <w:multiLevelType w:val="multilevel"/>
    <w:tmpl w:val="E39C6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0AE6071"/>
    <w:multiLevelType w:val="multilevel"/>
    <w:tmpl w:val="560EE2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2A55468"/>
    <w:multiLevelType w:val="multilevel"/>
    <w:tmpl w:val="D84447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42011A8"/>
    <w:multiLevelType w:val="multilevel"/>
    <w:tmpl w:val="35A2EAAA"/>
    <w:lvl w:ilvl="0">
      <w:start w:val="3"/>
      <w:numFmt w:val="decimal"/>
      <w:lvlText w:val="%1."/>
      <w:lvlJc w:val="left"/>
      <w:pPr>
        <w:ind w:left="360" w:hanging="360"/>
      </w:pPr>
      <w:rPr>
        <w:rFonts w:hint="default"/>
        <w:color w:val="000000"/>
      </w:rPr>
    </w:lvl>
    <w:lvl w:ilvl="1">
      <w:start w:val="2"/>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0" w15:restartNumberingAfterBreak="0">
    <w:nsid w:val="583A7BC7"/>
    <w:multiLevelType w:val="hybridMultilevel"/>
    <w:tmpl w:val="88E2C2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9863A4D"/>
    <w:multiLevelType w:val="multilevel"/>
    <w:tmpl w:val="BFC47C9E"/>
    <w:lvl w:ilvl="0">
      <w:start w:val="3"/>
      <w:numFmt w:val="decimal"/>
      <w:lvlText w:val="%1."/>
      <w:lvlJc w:val="left"/>
      <w:pPr>
        <w:ind w:left="360" w:hanging="360"/>
      </w:pPr>
      <w:rPr>
        <w:rFonts w:hint="default"/>
        <w:color w:val="000000"/>
      </w:rPr>
    </w:lvl>
    <w:lvl w:ilvl="1">
      <w:start w:val="2"/>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2" w15:restartNumberingAfterBreak="0">
    <w:nsid w:val="5BD42C99"/>
    <w:multiLevelType w:val="hybridMultilevel"/>
    <w:tmpl w:val="567895E4"/>
    <w:lvl w:ilvl="0" w:tplc="AF68CE04">
      <w:start w:val="4"/>
      <w:numFmt w:val="upperRoman"/>
      <w:lvlText w:val="%1."/>
      <w:lvlJc w:val="left"/>
      <w:pPr>
        <w:ind w:left="354" w:hanging="354"/>
      </w:pPr>
      <w:rPr>
        <w:rFonts w:ascii="Verdana" w:eastAsia="Verdana" w:hAnsi="Verdana" w:cs="Verdana" w:hint="default"/>
        <w:b w:val="0"/>
        <w:bCs w:val="0"/>
        <w:i w:val="0"/>
        <w:iCs w:val="0"/>
        <w:spacing w:val="-1"/>
        <w:w w:val="76"/>
        <w:sz w:val="24"/>
        <w:szCs w:val="24"/>
        <w:lang w:val="es-ES" w:eastAsia="en-US" w:bidi="ar-SA"/>
      </w:rPr>
    </w:lvl>
    <w:lvl w:ilvl="1" w:tplc="EFE4B30E">
      <w:numFmt w:val="bullet"/>
      <w:lvlText w:val="•"/>
      <w:lvlJc w:val="left"/>
      <w:pPr>
        <w:ind w:left="1184" w:hanging="354"/>
      </w:pPr>
      <w:rPr>
        <w:rFonts w:hint="default"/>
        <w:lang w:val="es-ES" w:eastAsia="en-US" w:bidi="ar-SA"/>
      </w:rPr>
    </w:lvl>
    <w:lvl w:ilvl="2" w:tplc="CBC26D08">
      <w:numFmt w:val="bullet"/>
      <w:lvlText w:val="•"/>
      <w:lvlJc w:val="left"/>
      <w:pPr>
        <w:ind w:left="2016" w:hanging="354"/>
      </w:pPr>
      <w:rPr>
        <w:rFonts w:hint="default"/>
        <w:lang w:val="es-ES" w:eastAsia="en-US" w:bidi="ar-SA"/>
      </w:rPr>
    </w:lvl>
    <w:lvl w:ilvl="3" w:tplc="54A24276">
      <w:numFmt w:val="bullet"/>
      <w:lvlText w:val="•"/>
      <w:lvlJc w:val="left"/>
      <w:pPr>
        <w:ind w:left="2848" w:hanging="354"/>
      </w:pPr>
      <w:rPr>
        <w:rFonts w:hint="default"/>
        <w:lang w:val="es-ES" w:eastAsia="en-US" w:bidi="ar-SA"/>
      </w:rPr>
    </w:lvl>
    <w:lvl w:ilvl="4" w:tplc="2CA8AD56">
      <w:numFmt w:val="bullet"/>
      <w:lvlText w:val="•"/>
      <w:lvlJc w:val="left"/>
      <w:pPr>
        <w:ind w:left="3680" w:hanging="354"/>
      </w:pPr>
      <w:rPr>
        <w:rFonts w:hint="default"/>
        <w:lang w:val="es-ES" w:eastAsia="en-US" w:bidi="ar-SA"/>
      </w:rPr>
    </w:lvl>
    <w:lvl w:ilvl="5" w:tplc="568C96E6">
      <w:numFmt w:val="bullet"/>
      <w:lvlText w:val="•"/>
      <w:lvlJc w:val="left"/>
      <w:pPr>
        <w:ind w:left="4512" w:hanging="354"/>
      </w:pPr>
      <w:rPr>
        <w:rFonts w:hint="default"/>
        <w:lang w:val="es-ES" w:eastAsia="en-US" w:bidi="ar-SA"/>
      </w:rPr>
    </w:lvl>
    <w:lvl w:ilvl="6" w:tplc="59928C1E">
      <w:numFmt w:val="bullet"/>
      <w:lvlText w:val="•"/>
      <w:lvlJc w:val="left"/>
      <w:pPr>
        <w:ind w:left="5344" w:hanging="354"/>
      </w:pPr>
      <w:rPr>
        <w:rFonts w:hint="default"/>
        <w:lang w:val="es-ES" w:eastAsia="en-US" w:bidi="ar-SA"/>
      </w:rPr>
    </w:lvl>
    <w:lvl w:ilvl="7" w:tplc="01B26294">
      <w:numFmt w:val="bullet"/>
      <w:lvlText w:val="•"/>
      <w:lvlJc w:val="left"/>
      <w:pPr>
        <w:ind w:left="6176" w:hanging="354"/>
      </w:pPr>
      <w:rPr>
        <w:rFonts w:hint="default"/>
        <w:lang w:val="es-ES" w:eastAsia="en-US" w:bidi="ar-SA"/>
      </w:rPr>
    </w:lvl>
    <w:lvl w:ilvl="8" w:tplc="65388EC8">
      <w:numFmt w:val="bullet"/>
      <w:lvlText w:val="•"/>
      <w:lvlJc w:val="left"/>
      <w:pPr>
        <w:ind w:left="7008" w:hanging="354"/>
      </w:pPr>
      <w:rPr>
        <w:rFonts w:hint="default"/>
        <w:lang w:val="es-ES" w:eastAsia="en-US" w:bidi="ar-SA"/>
      </w:rPr>
    </w:lvl>
  </w:abstractNum>
  <w:abstractNum w:abstractNumId="23" w15:restartNumberingAfterBreak="0">
    <w:nsid w:val="5E6B7016"/>
    <w:multiLevelType w:val="multilevel"/>
    <w:tmpl w:val="816C90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61BE7B36"/>
    <w:multiLevelType w:val="multilevel"/>
    <w:tmpl w:val="1C08B6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244CD9"/>
    <w:multiLevelType w:val="hybridMultilevel"/>
    <w:tmpl w:val="DDAE17D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3A33CBC"/>
    <w:multiLevelType w:val="multilevel"/>
    <w:tmpl w:val="64D6FA7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E1600EE"/>
    <w:multiLevelType w:val="multilevel"/>
    <w:tmpl w:val="D354F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315D90"/>
    <w:multiLevelType w:val="multilevel"/>
    <w:tmpl w:val="52D2A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6835B71"/>
    <w:multiLevelType w:val="hybridMultilevel"/>
    <w:tmpl w:val="7C58C7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69A479A"/>
    <w:multiLevelType w:val="hybridMultilevel"/>
    <w:tmpl w:val="3D14871A"/>
    <w:lvl w:ilvl="0" w:tplc="9A68FAA2">
      <w:start w:val="1"/>
      <w:numFmt w:val="decimal"/>
      <w:lvlText w:val="%1."/>
      <w:lvlJc w:val="left"/>
      <w:pPr>
        <w:ind w:left="1084" w:hanging="360"/>
      </w:pPr>
      <w:rPr>
        <w:rFonts w:ascii="Verdana" w:eastAsia="Verdana" w:hAnsi="Verdana" w:cs="Verdana" w:hint="default"/>
        <w:b w:val="0"/>
        <w:bCs w:val="0"/>
        <w:i w:val="0"/>
        <w:iCs w:val="0"/>
        <w:spacing w:val="0"/>
        <w:w w:val="83"/>
        <w:sz w:val="24"/>
        <w:szCs w:val="24"/>
        <w:lang w:val="es-ES" w:eastAsia="en-US" w:bidi="ar-SA"/>
      </w:rPr>
    </w:lvl>
    <w:lvl w:ilvl="1" w:tplc="9A902B72">
      <w:numFmt w:val="bullet"/>
      <w:lvlText w:val="•"/>
      <w:lvlJc w:val="left"/>
      <w:pPr>
        <w:ind w:left="980" w:hanging="360"/>
      </w:pPr>
      <w:rPr>
        <w:rFonts w:hint="default"/>
        <w:lang w:val="es-ES" w:eastAsia="en-US" w:bidi="ar-SA"/>
      </w:rPr>
    </w:lvl>
    <w:lvl w:ilvl="2" w:tplc="32124518">
      <w:numFmt w:val="bullet"/>
      <w:lvlText w:val="•"/>
      <w:lvlJc w:val="left"/>
      <w:pPr>
        <w:ind w:left="1080" w:hanging="360"/>
      </w:pPr>
      <w:rPr>
        <w:rFonts w:hint="default"/>
        <w:lang w:val="es-ES" w:eastAsia="en-US" w:bidi="ar-SA"/>
      </w:rPr>
    </w:lvl>
    <w:lvl w:ilvl="3" w:tplc="3CC8114E">
      <w:numFmt w:val="bullet"/>
      <w:lvlText w:val="•"/>
      <w:lvlJc w:val="left"/>
      <w:pPr>
        <w:ind w:left="4060" w:hanging="360"/>
      </w:pPr>
      <w:rPr>
        <w:rFonts w:hint="default"/>
        <w:lang w:val="es-ES" w:eastAsia="en-US" w:bidi="ar-SA"/>
      </w:rPr>
    </w:lvl>
    <w:lvl w:ilvl="4" w:tplc="2F3C8196">
      <w:numFmt w:val="bullet"/>
      <w:lvlText w:val="•"/>
      <w:lvlJc w:val="left"/>
      <w:pPr>
        <w:ind w:left="4817" w:hanging="360"/>
      </w:pPr>
      <w:rPr>
        <w:rFonts w:hint="default"/>
        <w:lang w:val="es-ES" w:eastAsia="en-US" w:bidi="ar-SA"/>
      </w:rPr>
    </w:lvl>
    <w:lvl w:ilvl="5" w:tplc="CCFA2998">
      <w:numFmt w:val="bullet"/>
      <w:lvlText w:val="•"/>
      <w:lvlJc w:val="left"/>
      <w:pPr>
        <w:ind w:left="5574" w:hanging="360"/>
      </w:pPr>
      <w:rPr>
        <w:rFonts w:hint="default"/>
        <w:lang w:val="es-ES" w:eastAsia="en-US" w:bidi="ar-SA"/>
      </w:rPr>
    </w:lvl>
    <w:lvl w:ilvl="6" w:tplc="20B4E22A">
      <w:numFmt w:val="bullet"/>
      <w:lvlText w:val="•"/>
      <w:lvlJc w:val="left"/>
      <w:pPr>
        <w:ind w:left="6331" w:hanging="360"/>
      </w:pPr>
      <w:rPr>
        <w:rFonts w:hint="default"/>
        <w:lang w:val="es-ES" w:eastAsia="en-US" w:bidi="ar-SA"/>
      </w:rPr>
    </w:lvl>
    <w:lvl w:ilvl="7" w:tplc="FAE01318">
      <w:numFmt w:val="bullet"/>
      <w:lvlText w:val="•"/>
      <w:lvlJc w:val="left"/>
      <w:pPr>
        <w:ind w:left="7088" w:hanging="360"/>
      </w:pPr>
      <w:rPr>
        <w:rFonts w:hint="default"/>
        <w:lang w:val="es-ES" w:eastAsia="en-US" w:bidi="ar-SA"/>
      </w:rPr>
    </w:lvl>
    <w:lvl w:ilvl="8" w:tplc="EE109A5E">
      <w:numFmt w:val="bullet"/>
      <w:lvlText w:val="•"/>
      <w:lvlJc w:val="left"/>
      <w:pPr>
        <w:ind w:left="7845" w:hanging="360"/>
      </w:pPr>
      <w:rPr>
        <w:rFonts w:hint="default"/>
        <w:lang w:val="es-ES" w:eastAsia="en-US" w:bidi="ar-SA"/>
      </w:rPr>
    </w:lvl>
  </w:abstractNum>
  <w:abstractNum w:abstractNumId="31" w15:restartNumberingAfterBreak="0">
    <w:nsid w:val="7D435106"/>
    <w:multiLevelType w:val="hybridMultilevel"/>
    <w:tmpl w:val="1FCE7A0E"/>
    <w:lvl w:ilvl="0" w:tplc="024A111C">
      <w:start w:val="1"/>
      <w:numFmt w:val="upperRoman"/>
      <w:lvlText w:val="%1."/>
      <w:lvlJc w:val="left"/>
      <w:pPr>
        <w:ind w:left="187" w:hanging="187"/>
      </w:pPr>
      <w:rPr>
        <w:rFonts w:ascii="Verdana" w:eastAsia="Verdana" w:hAnsi="Verdana" w:cs="Verdana" w:hint="default"/>
        <w:b w:val="0"/>
        <w:bCs w:val="0"/>
        <w:i w:val="0"/>
        <w:iCs w:val="0"/>
        <w:spacing w:val="0"/>
        <w:w w:val="64"/>
        <w:sz w:val="24"/>
        <w:szCs w:val="24"/>
        <w:lang w:val="es-ES" w:eastAsia="en-US" w:bidi="ar-SA"/>
      </w:rPr>
    </w:lvl>
    <w:lvl w:ilvl="1" w:tplc="A7A03624">
      <w:numFmt w:val="bullet"/>
      <w:lvlText w:val="•"/>
      <w:lvlJc w:val="left"/>
      <w:pPr>
        <w:ind w:left="1041" w:hanging="187"/>
      </w:pPr>
      <w:rPr>
        <w:rFonts w:hint="default"/>
        <w:lang w:val="es-ES" w:eastAsia="en-US" w:bidi="ar-SA"/>
      </w:rPr>
    </w:lvl>
    <w:lvl w:ilvl="2" w:tplc="4C549F3A">
      <w:numFmt w:val="bullet"/>
      <w:lvlText w:val="•"/>
      <w:lvlJc w:val="left"/>
      <w:pPr>
        <w:ind w:left="1889" w:hanging="187"/>
      </w:pPr>
      <w:rPr>
        <w:rFonts w:hint="default"/>
        <w:lang w:val="es-ES" w:eastAsia="en-US" w:bidi="ar-SA"/>
      </w:rPr>
    </w:lvl>
    <w:lvl w:ilvl="3" w:tplc="11589990">
      <w:numFmt w:val="bullet"/>
      <w:lvlText w:val="•"/>
      <w:lvlJc w:val="left"/>
      <w:pPr>
        <w:ind w:left="2737" w:hanging="187"/>
      </w:pPr>
      <w:rPr>
        <w:rFonts w:hint="default"/>
        <w:lang w:val="es-ES" w:eastAsia="en-US" w:bidi="ar-SA"/>
      </w:rPr>
    </w:lvl>
    <w:lvl w:ilvl="4" w:tplc="B39C1DA2">
      <w:numFmt w:val="bullet"/>
      <w:lvlText w:val="•"/>
      <w:lvlJc w:val="left"/>
      <w:pPr>
        <w:ind w:left="3585" w:hanging="187"/>
      </w:pPr>
      <w:rPr>
        <w:rFonts w:hint="default"/>
        <w:lang w:val="es-ES" w:eastAsia="en-US" w:bidi="ar-SA"/>
      </w:rPr>
    </w:lvl>
    <w:lvl w:ilvl="5" w:tplc="30EA045E">
      <w:numFmt w:val="bullet"/>
      <w:lvlText w:val="•"/>
      <w:lvlJc w:val="left"/>
      <w:pPr>
        <w:ind w:left="4433" w:hanging="187"/>
      </w:pPr>
      <w:rPr>
        <w:rFonts w:hint="default"/>
        <w:lang w:val="es-ES" w:eastAsia="en-US" w:bidi="ar-SA"/>
      </w:rPr>
    </w:lvl>
    <w:lvl w:ilvl="6" w:tplc="D38C4FB6">
      <w:numFmt w:val="bullet"/>
      <w:lvlText w:val="•"/>
      <w:lvlJc w:val="left"/>
      <w:pPr>
        <w:ind w:left="5281" w:hanging="187"/>
      </w:pPr>
      <w:rPr>
        <w:rFonts w:hint="default"/>
        <w:lang w:val="es-ES" w:eastAsia="en-US" w:bidi="ar-SA"/>
      </w:rPr>
    </w:lvl>
    <w:lvl w:ilvl="7" w:tplc="827EB38C">
      <w:numFmt w:val="bullet"/>
      <w:lvlText w:val="•"/>
      <w:lvlJc w:val="left"/>
      <w:pPr>
        <w:ind w:left="6129" w:hanging="187"/>
      </w:pPr>
      <w:rPr>
        <w:rFonts w:hint="default"/>
        <w:lang w:val="es-ES" w:eastAsia="en-US" w:bidi="ar-SA"/>
      </w:rPr>
    </w:lvl>
    <w:lvl w:ilvl="8" w:tplc="73EA6DAC">
      <w:numFmt w:val="bullet"/>
      <w:lvlText w:val="•"/>
      <w:lvlJc w:val="left"/>
      <w:pPr>
        <w:ind w:left="6977" w:hanging="187"/>
      </w:pPr>
      <w:rPr>
        <w:rFonts w:hint="default"/>
        <w:lang w:val="es-ES" w:eastAsia="en-US" w:bidi="ar-SA"/>
      </w:rPr>
    </w:lvl>
  </w:abstractNum>
  <w:num w:numId="1" w16cid:durableId="948010242">
    <w:abstractNumId w:val="12"/>
  </w:num>
  <w:num w:numId="2" w16cid:durableId="908536538">
    <w:abstractNumId w:val="17"/>
  </w:num>
  <w:num w:numId="3" w16cid:durableId="1446465000">
    <w:abstractNumId w:val="11"/>
  </w:num>
  <w:num w:numId="4" w16cid:durableId="1688173007">
    <w:abstractNumId w:val="9"/>
  </w:num>
  <w:num w:numId="5" w16cid:durableId="175388416">
    <w:abstractNumId w:val="18"/>
  </w:num>
  <w:num w:numId="6" w16cid:durableId="1388605181">
    <w:abstractNumId w:val="24"/>
  </w:num>
  <w:num w:numId="7" w16cid:durableId="181747853">
    <w:abstractNumId w:val="23"/>
  </w:num>
  <w:num w:numId="8" w16cid:durableId="1451895872">
    <w:abstractNumId w:val="22"/>
  </w:num>
  <w:num w:numId="9" w16cid:durableId="1888713001">
    <w:abstractNumId w:val="31"/>
  </w:num>
  <w:num w:numId="10" w16cid:durableId="801390575">
    <w:abstractNumId w:val="0"/>
  </w:num>
  <w:num w:numId="11" w16cid:durableId="1159538409">
    <w:abstractNumId w:val="2"/>
  </w:num>
  <w:num w:numId="12" w16cid:durableId="1805125342">
    <w:abstractNumId w:val="30"/>
  </w:num>
  <w:num w:numId="13" w16cid:durableId="1294604475">
    <w:abstractNumId w:val="13"/>
  </w:num>
  <w:num w:numId="14" w16cid:durableId="361977640">
    <w:abstractNumId w:val="10"/>
  </w:num>
  <w:num w:numId="15" w16cid:durableId="617030921">
    <w:abstractNumId w:val="26"/>
  </w:num>
  <w:num w:numId="16" w16cid:durableId="1910116001">
    <w:abstractNumId w:val="16"/>
  </w:num>
  <w:num w:numId="17" w16cid:durableId="704718682">
    <w:abstractNumId w:val="28"/>
  </w:num>
  <w:num w:numId="18" w16cid:durableId="1420255079">
    <w:abstractNumId w:val="4"/>
  </w:num>
  <w:num w:numId="19" w16cid:durableId="104079111">
    <w:abstractNumId w:val="14"/>
  </w:num>
  <w:num w:numId="20" w16cid:durableId="1947694325">
    <w:abstractNumId w:val="27"/>
  </w:num>
  <w:num w:numId="21" w16cid:durableId="1637569338">
    <w:abstractNumId w:val="7"/>
  </w:num>
  <w:num w:numId="22" w16cid:durableId="495651868">
    <w:abstractNumId w:val="1"/>
  </w:num>
  <w:num w:numId="23" w16cid:durableId="762259239">
    <w:abstractNumId w:val="6"/>
  </w:num>
  <w:num w:numId="24" w16cid:durableId="1221752306">
    <w:abstractNumId w:val="15"/>
  </w:num>
  <w:num w:numId="25" w16cid:durableId="1984504763">
    <w:abstractNumId w:val="25"/>
  </w:num>
  <w:num w:numId="26" w16cid:durableId="130638725">
    <w:abstractNumId w:val="20"/>
  </w:num>
  <w:num w:numId="27" w16cid:durableId="248000079">
    <w:abstractNumId w:val="21"/>
  </w:num>
  <w:num w:numId="28" w16cid:durableId="2130540348">
    <w:abstractNumId w:val="19"/>
  </w:num>
  <w:num w:numId="29" w16cid:durableId="1184055144">
    <w:abstractNumId w:val="5"/>
  </w:num>
  <w:num w:numId="30" w16cid:durableId="2095517135">
    <w:abstractNumId w:val="8"/>
  </w:num>
  <w:num w:numId="31" w16cid:durableId="1394618660">
    <w:abstractNumId w:val="29"/>
  </w:num>
  <w:num w:numId="32" w16cid:durableId="193123398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TALIA  AGUDELO OROZCO">
    <w15:presenceInfo w15:providerId="AD" w15:userId="S::natalia-agudeloo@unilibre.edu.co::e767f78c-2e46-493d-9ab5-cfa4ff703b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C98"/>
    <w:rsid w:val="00013C98"/>
    <w:rsid w:val="00014980"/>
    <w:rsid w:val="0003729E"/>
    <w:rsid w:val="00055097"/>
    <w:rsid w:val="00062B2B"/>
    <w:rsid w:val="00063610"/>
    <w:rsid w:val="000734F9"/>
    <w:rsid w:val="000844C8"/>
    <w:rsid w:val="000928ED"/>
    <w:rsid w:val="000A2789"/>
    <w:rsid w:val="000B2BA1"/>
    <w:rsid w:val="000B49AA"/>
    <w:rsid w:val="000C1A05"/>
    <w:rsid w:val="000C3B96"/>
    <w:rsid w:val="000F148A"/>
    <w:rsid w:val="000F7630"/>
    <w:rsid w:val="001142E2"/>
    <w:rsid w:val="00114D41"/>
    <w:rsid w:val="00116979"/>
    <w:rsid w:val="00126FB8"/>
    <w:rsid w:val="00151E02"/>
    <w:rsid w:val="0017482F"/>
    <w:rsid w:val="001A53CA"/>
    <w:rsid w:val="001A7DFA"/>
    <w:rsid w:val="00222DAD"/>
    <w:rsid w:val="0022709B"/>
    <w:rsid w:val="00231965"/>
    <w:rsid w:val="0023319E"/>
    <w:rsid w:val="00233E6C"/>
    <w:rsid w:val="00254F04"/>
    <w:rsid w:val="00271BC3"/>
    <w:rsid w:val="00277FE6"/>
    <w:rsid w:val="00283170"/>
    <w:rsid w:val="0028608F"/>
    <w:rsid w:val="0028745A"/>
    <w:rsid w:val="002B1AAD"/>
    <w:rsid w:val="002B23BE"/>
    <w:rsid w:val="002C2AA7"/>
    <w:rsid w:val="002D099A"/>
    <w:rsid w:val="002E68BF"/>
    <w:rsid w:val="002F4E13"/>
    <w:rsid w:val="002F5B2D"/>
    <w:rsid w:val="002F7EB3"/>
    <w:rsid w:val="00306078"/>
    <w:rsid w:val="00315764"/>
    <w:rsid w:val="00323289"/>
    <w:rsid w:val="00337F84"/>
    <w:rsid w:val="0034325A"/>
    <w:rsid w:val="0034491D"/>
    <w:rsid w:val="00346B5F"/>
    <w:rsid w:val="00354AB9"/>
    <w:rsid w:val="00356ED3"/>
    <w:rsid w:val="003633C2"/>
    <w:rsid w:val="00366D48"/>
    <w:rsid w:val="00395526"/>
    <w:rsid w:val="003A385F"/>
    <w:rsid w:val="003A5F65"/>
    <w:rsid w:val="003B4817"/>
    <w:rsid w:val="003D4868"/>
    <w:rsid w:val="003D71EA"/>
    <w:rsid w:val="003E7103"/>
    <w:rsid w:val="003E7FAB"/>
    <w:rsid w:val="0041125B"/>
    <w:rsid w:val="00444CF8"/>
    <w:rsid w:val="00452AF3"/>
    <w:rsid w:val="004645CD"/>
    <w:rsid w:val="004933BE"/>
    <w:rsid w:val="004971FE"/>
    <w:rsid w:val="004B3A68"/>
    <w:rsid w:val="004B52E8"/>
    <w:rsid w:val="004C4038"/>
    <w:rsid w:val="004C465A"/>
    <w:rsid w:val="004C777D"/>
    <w:rsid w:val="004D110F"/>
    <w:rsid w:val="004E1520"/>
    <w:rsid w:val="004E3697"/>
    <w:rsid w:val="004F3218"/>
    <w:rsid w:val="0051322D"/>
    <w:rsid w:val="00513281"/>
    <w:rsid w:val="00516C3D"/>
    <w:rsid w:val="00524DE2"/>
    <w:rsid w:val="00525DE1"/>
    <w:rsid w:val="00537402"/>
    <w:rsid w:val="00575D45"/>
    <w:rsid w:val="00585E54"/>
    <w:rsid w:val="005C0412"/>
    <w:rsid w:val="005C04C4"/>
    <w:rsid w:val="005D2061"/>
    <w:rsid w:val="005E0149"/>
    <w:rsid w:val="005F6B6C"/>
    <w:rsid w:val="00600659"/>
    <w:rsid w:val="006052E0"/>
    <w:rsid w:val="00630886"/>
    <w:rsid w:val="006454AD"/>
    <w:rsid w:val="006566AC"/>
    <w:rsid w:val="00662782"/>
    <w:rsid w:val="006908FA"/>
    <w:rsid w:val="00693AE2"/>
    <w:rsid w:val="006A1485"/>
    <w:rsid w:val="006C246C"/>
    <w:rsid w:val="006E1ACF"/>
    <w:rsid w:val="006F0091"/>
    <w:rsid w:val="006F3C6D"/>
    <w:rsid w:val="00705ADC"/>
    <w:rsid w:val="00723246"/>
    <w:rsid w:val="007266A8"/>
    <w:rsid w:val="00727CE8"/>
    <w:rsid w:val="0075662A"/>
    <w:rsid w:val="00791683"/>
    <w:rsid w:val="007A0303"/>
    <w:rsid w:val="007B530A"/>
    <w:rsid w:val="007E7498"/>
    <w:rsid w:val="008023B7"/>
    <w:rsid w:val="0081047A"/>
    <w:rsid w:val="00833541"/>
    <w:rsid w:val="008412A0"/>
    <w:rsid w:val="0084452B"/>
    <w:rsid w:val="0086450E"/>
    <w:rsid w:val="00873B39"/>
    <w:rsid w:val="0087414D"/>
    <w:rsid w:val="0087478B"/>
    <w:rsid w:val="00886FAC"/>
    <w:rsid w:val="0089009E"/>
    <w:rsid w:val="008A1F80"/>
    <w:rsid w:val="008B066F"/>
    <w:rsid w:val="008C52D3"/>
    <w:rsid w:val="008D30AB"/>
    <w:rsid w:val="008F7C09"/>
    <w:rsid w:val="009054A2"/>
    <w:rsid w:val="00905870"/>
    <w:rsid w:val="00922D2C"/>
    <w:rsid w:val="00925FBC"/>
    <w:rsid w:val="00937AB5"/>
    <w:rsid w:val="00940A30"/>
    <w:rsid w:val="009461F5"/>
    <w:rsid w:val="00950E17"/>
    <w:rsid w:val="00961283"/>
    <w:rsid w:val="009667C8"/>
    <w:rsid w:val="009678A5"/>
    <w:rsid w:val="00970EC6"/>
    <w:rsid w:val="00993662"/>
    <w:rsid w:val="00995E43"/>
    <w:rsid w:val="009977F1"/>
    <w:rsid w:val="009A341E"/>
    <w:rsid w:val="009B0350"/>
    <w:rsid w:val="009C3C1C"/>
    <w:rsid w:val="009E00DF"/>
    <w:rsid w:val="009E75BF"/>
    <w:rsid w:val="009F4E34"/>
    <w:rsid w:val="00A022D1"/>
    <w:rsid w:val="00A066CD"/>
    <w:rsid w:val="00A10FF5"/>
    <w:rsid w:val="00A17655"/>
    <w:rsid w:val="00A218B5"/>
    <w:rsid w:val="00A2343E"/>
    <w:rsid w:val="00A406BD"/>
    <w:rsid w:val="00A45295"/>
    <w:rsid w:val="00A60F82"/>
    <w:rsid w:val="00A6129B"/>
    <w:rsid w:val="00A641FC"/>
    <w:rsid w:val="00A812DB"/>
    <w:rsid w:val="00AA61EA"/>
    <w:rsid w:val="00AB64CA"/>
    <w:rsid w:val="00AB75F8"/>
    <w:rsid w:val="00AC51D2"/>
    <w:rsid w:val="00AD0112"/>
    <w:rsid w:val="00AD61A8"/>
    <w:rsid w:val="00AD6F56"/>
    <w:rsid w:val="00AE4FF2"/>
    <w:rsid w:val="00AF6D2D"/>
    <w:rsid w:val="00B02F0D"/>
    <w:rsid w:val="00B05E94"/>
    <w:rsid w:val="00B34A62"/>
    <w:rsid w:val="00B403DE"/>
    <w:rsid w:val="00B42EDB"/>
    <w:rsid w:val="00B4759D"/>
    <w:rsid w:val="00B50246"/>
    <w:rsid w:val="00B503CA"/>
    <w:rsid w:val="00B607A9"/>
    <w:rsid w:val="00B6561A"/>
    <w:rsid w:val="00B858C9"/>
    <w:rsid w:val="00B90B96"/>
    <w:rsid w:val="00B9262A"/>
    <w:rsid w:val="00BA02B5"/>
    <w:rsid w:val="00BA17D8"/>
    <w:rsid w:val="00BA48ED"/>
    <w:rsid w:val="00BA6714"/>
    <w:rsid w:val="00BA7B88"/>
    <w:rsid w:val="00BB141B"/>
    <w:rsid w:val="00BC6D3C"/>
    <w:rsid w:val="00BC7403"/>
    <w:rsid w:val="00BE16A0"/>
    <w:rsid w:val="00BF625B"/>
    <w:rsid w:val="00C046B3"/>
    <w:rsid w:val="00C30872"/>
    <w:rsid w:val="00C33C4D"/>
    <w:rsid w:val="00C553F2"/>
    <w:rsid w:val="00C55C61"/>
    <w:rsid w:val="00C63FC0"/>
    <w:rsid w:val="00C800DE"/>
    <w:rsid w:val="00C9397C"/>
    <w:rsid w:val="00C951AB"/>
    <w:rsid w:val="00C95AD1"/>
    <w:rsid w:val="00CA252D"/>
    <w:rsid w:val="00CC30A8"/>
    <w:rsid w:val="00CC48C5"/>
    <w:rsid w:val="00CC5EE7"/>
    <w:rsid w:val="00CD01F7"/>
    <w:rsid w:val="00CF5598"/>
    <w:rsid w:val="00CF5B42"/>
    <w:rsid w:val="00CF7F7F"/>
    <w:rsid w:val="00D00CC4"/>
    <w:rsid w:val="00D13DCC"/>
    <w:rsid w:val="00D2401B"/>
    <w:rsid w:val="00D26737"/>
    <w:rsid w:val="00D31E7C"/>
    <w:rsid w:val="00D337F8"/>
    <w:rsid w:val="00D41FFC"/>
    <w:rsid w:val="00D465E6"/>
    <w:rsid w:val="00D55459"/>
    <w:rsid w:val="00D868E3"/>
    <w:rsid w:val="00D8714E"/>
    <w:rsid w:val="00D90451"/>
    <w:rsid w:val="00D9523F"/>
    <w:rsid w:val="00D97A46"/>
    <w:rsid w:val="00DA3431"/>
    <w:rsid w:val="00DC0714"/>
    <w:rsid w:val="00DE42BC"/>
    <w:rsid w:val="00E04E33"/>
    <w:rsid w:val="00E129D8"/>
    <w:rsid w:val="00E1531C"/>
    <w:rsid w:val="00E1649D"/>
    <w:rsid w:val="00E2195B"/>
    <w:rsid w:val="00E36AE6"/>
    <w:rsid w:val="00E56001"/>
    <w:rsid w:val="00E560F0"/>
    <w:rsid w:val="00E60643"/>
    <w:rsid w:val="00E71A34"/>
    <w:rsid w:val="00E73B89"/>
    <w:rsid w:val="00E845D7"/>
    <w:rsid w:val="00E84AB7"/>
    <w:rsid w:val="00E90659"/>
    <w:rsid w:val="00EB4D04"/>
    <w:rsid w:val="00ED5E12"/>
    <w:rsid w:val="00ED5E4E"/>
    <w:rsid w:val="00EE5AE8"/>
    <w:rsid w:val="00EF067E"/>
    <w:rsid w:val="00F110A7"/>
    <w:rsid w:val="00F1160F"/>
    <w:rsid w:val="00F26DE6"/>
    <w:rsid w:val="00F3617D"/>
    <w:rsid w:val="00F40312"/>
    <w:rsid w:val="00F5654E"/>
    <w:rsid w:val="00F570AD"/>
    <w:rsid w:val="00F647E9"/>
    <w:rsid w:val="00F64C5A"/>
    <w:rsid w:val="00F65603"/>
    <w:rsid w:val="00F73DB8"/>
    <w:rsid w:val="00F76640"/>
    <w:rsid w:val="00F958CA"/>
    <w:rsid w:val="00FA2097"/>
    <w:rsid w:val="00FA2238"/>
    <w:rsid w:val="00FA7F26"/>
    <w:rsid w:val="00FB0D3C"/>
    <w:rsid w:val="00FB4FF3"/>
    <w:rsid w:val="00FC1C71"/>
    <w:rsid w:val="00FC4ADB"/>
    <w:rsid w:val="00FC6518"/>
    <w:rsid w:val="00FE16E1"/>
    <w:rsid w:val="00FE2FFB"/>
    <w:rsid w:val="00FE59B8"/>
    <w:rsid w:val="00FF4A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6B03B5"/>
  <w15:docId w15:val="{638531AC-030C-4132-9121-607CF2BD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D3B"/>
    <w:rPr>
      <w:lang w:eastAsia="es-ES"/>
    </w:rPr>
  </w:style>
  <w:style w:type="paragraph" w:styleId="Ttulo1">
    <w:name w:val="heading 1"/>
    <w:basedOn w:val="Normal"/>
    <w:next w:val="Normal"/>
    <w:link w:val="Ttulo1Car"/>
    <w:uiPriority w:val="9"/>
    <w:qFormat/>
    <w:rsid w:val="001E17B1"/>
    <w:pPr>
      <w:keepNext/>
      <w:keepLines/>
      <w:spacing w:before="480"/>
      <w:outlineLvl w:val="0"/>
    </w:pPr>
    <w:rPr>
      <w:rFonts w:ascii="Cambria" w:hAnsi="Cambria"/>
      <w:b/>
      <w:bCs/>
      <w:color w:val="365F91"/>
      <w:sz w:val="28"/>
      <w:szCs w:val="2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semiHidden/>
    <w:unhideWhenUsed/>
    <w:qFormat/>
    <w:rsid w:val="00030CC0"/>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ED60E9"/>
    <w:pPr>
      <w:keepNext/>
      <w:keepLines/>
      <w:spacing w:before="200"/>
      <w:outlineLvl w:val="3"/>
    </w:pPr>
    <w:rPr>
      <w:rFonts w:ascii="Cambria" w:hAnsi="Cambria"/>
      <w:b/>
      <w:bCs/>
      <w:i/>
      <w:iCs/>
      <w:color w:val="4F81BD"/>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Encabezado">
    <w:name w:val="header"/>
    <w:basedOn w:val="Normal"/>
    <w:link w:val="EncabezadoCar"/>
    <w:unhideWhenUsed/>
    <w:rsid w:val="003D466A"/>
    <w:pPr>
      <w:tabs>
        <w:tab w:val="center" w:pos="4419"/>
        <w:tab w:val="right" w:pos="8838"/>
      </w:tabs>
    </w:pPr>
    <w:rPr>
      <w:rFonts w:ascii="Calibri" w:eastAsia="Calibri" w:hAnsi="Calibri"/>
      <w:sz w:val="22"/>
      <w:szCs w:val="22"/>
      <w:lang w:val="es-CO" w:eastAsia="en-US"/>
    </w:rPr>
  </w:style>
  <w:style w:type="character" w:customStyle="1" w:styleId="EncabezadoCar">
    <w:name w:val="Encabezado Car"/>
    <w:basedOn w:val="Fuentedeprrafopredeter"/>
    <w:link w:val="Encabezado"/>
    <w:rsid w:val="003D466A"/>
  </w:style>
  <w:style w:type="paragraph" w:styleId="Piedepgina">
    <w:name w:val="footer"/>
    <w:basedOn w:val="Normal"/>
    <w:link w:val="PiedepginaCar"/>
    <w:uiPriority w:val="99"/>
    <w:unhideWhenUsed/>
    <w:rsid w:val="003D466A"/>
    <w:pPr>
      <w:tabs>
        <w:tab w:val="center" w:pos="4419"/>
        <w:tab w:val="right" w:pos="8838"/>
      </w:tabs>
    </w:pPr>
    <w:rPr>
      <w:rFonts w:ascii="Calibri" w:eastAsia="Calibri" w:hAnsi="Calibri"/>
      <w:sz w:val="22"/>
      <w:szCs w:val="22"/>
      <w:lang w:val="es-CO" w:eastAsia="en-US"/>
    </w:rPr>
  </w:style>
  <w:style w:type="character" w:customStyle="1" w:styleId="PiedepginaCar">
    <w:name w:val="Pie de página Car"/>
    <w:basedOn w:val="Fuentedeprrafopredeter"/>
    <w:link w:val="Piedepgina"/>
    <w:uiPriority w:val="99"/>
    <w:rsid w:val="003D466A"/>
  </w:style>
  <w:style w:type="paragraph" w:styleId="Textodeglobo">
    <w:name w:val="Balloon Text"/>
    <w:basedOn w:val="Normal"/>
    <w:link w:val="TextodegloboCar"/>
    <w:uiPriority w:val="99"/>
    <w:semiHidden/>
    <w:unhideWhenUsed/>
    <w:rsid w:val="003D466A"/>
    <w:rPr>
      <w:rFonts w:ascii="Tahoma" w:eastAsia="Calibri" w:hAnsi="Tahoma"/>
      <w:sz w:val="16"/>
      <w:szCs w:val="16"/>
    </w:rPr>
  </w:style>
  <w:style w:type="character" w:customStyle="1" w:styleId="TextodegloboCar">
    <w:name w:val="Texto de globo Car"/>
    <w:link w:val="Textodeglobo"/>
    <w:uiPriority w:val="99"/>
    <w:semiHidden/>
    <w:rsid w:val="003D466A"/>
    <w:rPr>
      <w:rFonts w:ascii="Tahoma" w:hAnsi="Tahoma" w:cs="Tahoma"/>
      <w:sz w:val="16"/>
      <w:szCs w:val="16"/>
    </w:rPr>
  </w:style>
  <w:style w:type="table" w:styleId="Tablaconcuadrcula">
    <w:name w:val="Table Grid"/>
    <w:basedOn w:val="Tablanormal"/>
    <w:uiPriority w:val="39"/>
    <w:rsid w:val="00D8135F"/>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NormalWeb">
    <w:name w:val="WW-Normal (Web)"/>
    <w:basedOn w:val="Normal"/>
    <w:rsid w:val="00161D15"/>
    <w:pPr>
      <w:widowControl w:val="0"/>
      <w:suppressAutoHyphens/>
      <w:autoSpaceDE w:val="0"/>
      <w:spacing w:before="100"/>
      <w:jc w:val="both"/>
    </w:pPr>
    <w:rPr>
      <w:sz w:val="20"/>
      <w:szCs w:val="20"/>
      <w:lang w:val="es-ES_tradnl"/>
    </w:rPr>
  </w:style>
  <w:style w:type="paragraph" w:styleId="Textoindependiente">
    <w:name w:val="Body Text"/>
    <w:basedOn w:val="Normal"/>
    <w:link w:val="TextoindependienteCar"/>
    <w:rsid w:val="00161D15"/>
    <w:pPr>
      <w:widowControl w:val="0"/>
      <w:suppressAutoHyphens/>
      <w:autoSpaceDE w:val="0"/>
      <w:jc w:val="both"/>
    </w:pPr>
    <w:rPr>
      <w:rFonts w:ascii="Tahoma" w:hAnsi="Tahoma"/>
      <w:sz w:val="26"/>
      <w:szCs w:val="20"/>
      <w:lang w:val="es-ES_tradnl"/>
    </w:rPr>
  </w:style>
  <w:style w:type="character" w:customStyle="1" w:styleId="TextoindependienteCar">
    <w:name w:val="Texto independiente Car"/>
    <w:link w:val="Textoindependiente"/>
    <w:rsid w:val="00161D15"/>
    <w:rPr>
      <w:rFonts w:ascii="Tahoma" w:eastAsia="Times New Roman" w:hAnsi="Tahoma" w:cs="Times New Roman"/>
      <w:sz w:val="26"/>
      <w:szCs w:val="20"/>
      <w:lang w:val="es-ES_tradnl" w:eastAsia="es-ES"/>
    </w:rPr>
  </w:style>
  <w:style w:type="paragraph" w:customStyle="1" w:styleId="MINUTAS">
    <w:name w:val="MINUTAS"/>
    <w:rsid w:val="00161D15"/>
    <w:pPr>
      <w:suppressAutoHyphens/>
      <w:overflowPunct w:val="0"/>
      <w:autoSpaceDE w:val="0"/>
      <w:autoSpaceDN w:val="0"/>
      <w:adjustRightInd w:val="0"/>
      <w:spacing w:before="170"/>
      <w:ind w:left="170" w:right="170" w:firstLine="1"/>
      <w:jc w:val="both"/>
      <w:textAlignment w:val="baseline"/>
    </w:pPr>
    <w:rPr>
      <w:rFonts w:ascii="Helvetica" w:hAnsi="Helvetica"/>
      <w:lang w:eastAsia="es-ES"/>
    </w:rPr>
  </w:style>
  <w:style w:type="character" w:styleId="Hipervnculo">
    <w:name w:val="Hyperlink"/>
    <w:semiHidden/>
    <w:rsid w:val="00ED60E9"/>
    <w:rPr>
      <w:color w:val="0000FF"/>
      <w:u w:val="single"/>
    </w:rPr>
  </w:style>
  <w:style w:type="paragraph" w:styleId="Prrafodelista">
    <w:name w:val="List Paragraph"/>
    <w:aliases w:val="TITULO TRES MONTERIA,HOJA,Viñeta 2,Viñeta,Bolita,Guión,BOLA,Párrafo de lista21,Titulo 8,Rayita,Viñeta 6,BOLADEF,titulo 3,Fotografía,Bullet List,FooterText,numbered,Paragraphe de liste1,lp1,Scitum normal,Párrafo de lista4,List Paragraph"/>
    <w:basedOn w:val="Normal"/>
    <w:link w:val="PrrafodelistaCar"/>
    <w:uiPriority w:val="1"/>
    <w:qFormat/>
    <w:rsid w:val="00ED60E9"/>
    <w:pPr>
      <w:ind w:left="708"/>
    </w:pPr>
  </w:style>
  <w:style w:type="paragraph" w:customStyle="1" w:styleId="WW-Textoindependiente2">
    <w:name w:val="WW-Texto independiente 2"/>
    <w:basedOn w:val="Normal"/>
    <w:rsid w:val="00ED60E9"/>
    <w:pPr>
      <w:suppressAutoHyphens/>
      <w:overflowPunct w:val="0"/>
      <w:autoSpaceDE w:val="0"/>
      <w:jc w:val="center"/>
      <w:textAlignment w:val="baseline"/>
    </w:pPr>
    <w:rPr>
      <w:b/>
      <w:i/>
      <w:lang w:eastAsia="es-CO"/>
    </w:rPr>
  </w:style>
  <w:style w:type="character" w:customStyle="1" w:styleId="PrrafodelistaCar">
    <w:name w:val="Párrafo de lista Car"/>
    <w:aliases w:val="TITULO TRES MONTERIA Car,HOJA Car,Viñeta 2 Car,Viñeta Car,Bolita Car,Guión Car,BOLA Car,Párrafo de lista21 Car,Titulo 8 Car,Rayita Car,Viñeta 6 Car,BOLADEF Car,titulo 3 Car,Fotografía Car,Bullet List Car,FooterText Car,numbered Car"/>
    <w:link w:val="Prrafodelista"/>
    <w:uiPriority w:val="1"/>
    <w:qFormat/>
    <w:rsid w:val="00ED60E9"/>
    <w:rPr>
      <w:rFonts w:ascii="Times New Roman" w:eastAsia="Times New Roman" w:hAnsi="Times New Roman" w:cs="Times New Roman"/>
      <w:sz w:val="24"/>
      <w:szCs w:val="24"/>
      <w:lang w:eastAsia="es-ES"/>
    </w:rPr>
  </w:style>
  <w:style w:type="character" w:customStyle="1" w:styleId="Ttulo4Car">
    <w:name w:val="Título 4 Car"/>
    <w:link w:val="Ttulo4"/>
    <w:rsid w:val="00ED60E9"/>
    <w:rPr>
      <w:rFonts w:ascii="Cambria" w:eastAsia="Times New Roman" w:hAnsi="Cambria" w:cs="Times New Roman"/>
      <w:b/>
      <w:bCs/>
      <w:i/>
      <w:iCs/>
      <w:color w:val="4F81BD"/>
      <w:sz w:val="24"/>
      <w:szCs w:val="24"/>
      <w:lang w:val="es-ES" w:eastAsia="es-ES"/>
    </w:rPr>
  </w:style>
  <w:style w:type="character" w:customStyle="1" w:styleId="Ttulo1Car">
    <w:name w:val="Título 1 Car"/>
    <w:link w:val="Ttulo1"/>
    <w:uiPriority w:val="9"/>
    <w:rsid w:val="001E17B1"/>
    <w:rPr>
      <w:rFonts w:ascii="Cambria" w:eastAsia="Times New Roman" w:hAnsi="Cambria" w:cs="Times New Roman"/>
      <w:b/>
      <w:bCs/>
      <w:color w:val="365F91"/>
      <w:sz w:val="28"/>
      <w:szCs w:val="28"/>
      <w:lang w:val="es-ES" w:eastAsia="es-ES"/>
    </w:rPr>
  </w:style>
  <w:style w:type="character" w:customStyle="1" w:styleId="Ttulo2Car2">
    <w:name w:val="Título 2 Car2"/>
    <w:rsid w:val="001E17B1"/>
    <w:rPr>
      <w:rFonts w:ascii="Arial" w:hAnsi="Arial"/>
      <w:i/>
      <w:color w:val="000000"/>
      <w:sz w:val="24"/>
      <w:u w:val="single"/>
      <w:lang w:val="es-ES_tradnl" w:eastAsia="es-ES" w:bidi="ar-SA"/>
    </w:rPr>
  </w:style>
  <w:style w:type="paragraph" w:customStyle="1" w:styleId="Contenidodelatabla">
    <w:name w:val="Contenido de la tabla"/>
    <w:basedOn w:val="Normal"/>
    <w:next w:val="Normal"/>
    <w:rsid w:val="00EA478B"/>
    <w:pPr>
      <w:widowControl w:val="0"/>
      <w:suppressLineNumbers/>
      <w:tabs>
        <w:tab w:val="left" w:pos="5152"/>
      </w:tabs>
      <w:suppressAutoHyphens/>
      <w:autoSpaceDE w:val="0"/>
      <w:spacing w:line="360" w:lineRule="auto"/>
    </w:pPr>
    <w:rPr>
      <w:rFonts w:cs="Calibri"/>
      <w:szCs w:val="20"/>
      <w:lang w:val="es-CO" w:eastAsia="ar-SA"/>
    </w:rPr>
  </w:style>
  <w:style w:type="character" w:customStyle="1" w:styleId="field-content">
    <w:name w:val="field-content"/>
    <w:uiPriority w:val="99"/>
    <w:rsid w:val="00FB7962"/>
    <w:rPr>
      <w:rFonts w:cs="Times New Roman"/>
    </w:rPr>
  </w:style>
  <w:style w:type="paragraph" w:customStyle="1" w:styleId="p0">
    <w:name w:val="p0"/>
    <w:basedOn w:val="Normal"/>
    <w:uiPriority w:val="99"/>
    <w:rsid w:val="001D4664"/>
    <w:pPr>
      <w:widowControl w:val="0"/>
      <w:tabs>
        <w:tab w:val="left" w:pos="720"/>
      </w:tabs>
      <w:spacing w:line="240" w:lineRule="atLeast"/>
      <w:jc w:val="both"/>
    </w:pPr>
  </w:style>
  <w:style w:type="paragraph" w:customStyle="1" w:styleId="Prrafodelista1">
    <w:name w:val="Párrafo de lista1"/>
    <w:basedOn w:val="Normal"/>
    <w:rsid w:val="00172217"/>
    <w:pPr>
      <w:spacing w:after="200" w:line="276" w:lineRule="auto"/>
      <w:ind w:left="720"/>
    </w:pPr>
    <w:rPr>
      <w:rFonts w:ascii="Calibri" w:hAnsi="Calibri" w:cs="Calibri"/>
      <w:sz w:val="22"/>
      <w:szCs w:val="22"/>
      <w:lang w:val="es-CO" w:eastAsia="es-CO"/>
    </w:rPr>
  </w:style>
  <w:style w:type="paragraph" w:styleId="Sinespaciado">
    <w:name w:val="No Spacing"/>
    <w:uiPriority w:val="1"/>
    <w:qFormat/>
    <w:rsid w:val="00B66B00"/>
    <w:rPr>
      <w:rFonts w:asciiTheme="minorHAnsi" w:eastAsiaTheme="minorHAnsi" w:hAnsiTheme="minorHAnsi" w:cstheme="minorBidi"/>
      <w:sz w:val="22"/>
      <w:szCs w:val="22"/>
      <w:lang w:eastAsia="en-US"/>
    </w:rPr>
  </w:style>
  <w:style w:type="paragraph" w:customStyle="1" w:styleId="Default">
    <w:name w:val="Default"/>
    <w:rsid w:val="00EF1021"/>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D73EFF"/>
    <w:rPr>
      <w:sz w:val="16"/>
      <w:szCs w:val="16"/>
    </w:rPr>
  </w:style>
  <w:style w:type="paragraph" w:styleId="Textocomentario">
    <w:name w:val="annotation text"/>
    <w:basedOn w:val="Normal"/>
    <w:link w:val="TextocomentarioCar"/>
    <w:uiPriority w:val="99"/>
    <w:unhideWhenUsed/>
    <w:rsid w:val="00D73EFF"/>
    <w:rPr>
      <w:sz w:val="20"/>
      <w:szCs w:val="20"/>
    </w:rPr>
  </w:style>
  <w:style w:type="character" w:customStyle="1" w:styleId="TextocomentarioCar">
    <w:name w:val="Texto comentario Car"/>
    <w:basedOn w:val="Fuentedeprrafopredeter"/>
    <w:link w:val="Textocomentario"/>
    <w:uiPriority w:val="99"/>
    <w:rsid w:val="00D73EFF"/>
    <w:rPr>
      <w:rFonts w:ascii="Times New Roman" w:eastAsia="Times New Roman" w:hAnsi="Times New Roman"/>
      <w:lang w:val="es-ES" w:eastAsia="es-ES"/>
    </w:rPr>
  </w:style>
  <w:style w:type="paragraph" w:styleId="Asuntodelcomentario">
    <w:name w:val="annotation subject"/>
    <w:basedOn w:val="Textocomentario"/>
    <w:next w:val="Textocomentario"/>
    <w:link w:val="AsuntodelcomentarioCar"/>
    <w:uiPriority w:val="99"/>
    <w:semiHidden/>
    <w:unhideWhenUsed/>
    <w:rsid w:val="00D73EFF"/>
    <w:rPr>
      <w:b/>
      <w:bCs/>
    </w:rPr>
  </w:style>
  <w:style w:type="character" w:customStyle="1" w:styleId="AsuntodelcomentarioCar">
    <w:name w:val="Asunto del comentario Car"/>
    <w:basedOn w:val="TextocomentarioCar"/>
    <w:link w:val="Asuntodelcomentario"/>
    <w:uiPriority w:val="99"/>
    <w:semiHidden/>
    <w:rsid w:val="00D73EFF"/>
    <w:rPr>
      <w:rFonts w:ascii="Times New Roman" w:eastAsia="Times New Roman" w:hAnsi="Times New Roman"/>
      <w:b/>
      <w:bCs/>
      <w:lang w:val="es-ES" w:eastAsia="es-ES"/>
    </w:rPr>
  </w:style>
  <w:style w:type="character" w:customStyle="1" w:styleId="Ttulo3Car">
    <w:name w:val="Título 3 Car"/>
    <w:basedOn w:val="Fuentedeprrafopredeter"/>
    <w:link w:val="Ttulo3"/>
    <w:rsid w:val="00030CC0"/>
    <w:rPr>
      <w:rFonts w:asciiTheme="majorHAnsi" w:eastAsiaTheme="majorEastAsia" w:hAnsiTheme="majorHAnsi" w:cstheme="majorBidi"/>
      <w:color w:val="243F60" w:themeColor="accent1" w:themeShade="7F"/>
      <w:sz w:val="24"/>
      <w:szCs w:val="24"/>
      <w:lang w:val="es-ES" w:eastAsia="es-ES"/>
    </w:rPr>
  </w:style>
  <w:style w:type="paragraph" w:styleId="Revisin">
    <w:name w:val="Revision"/>
    <w:hidden/>
    <w:uiPriority w:val="99"/>
    <w:semiHidden/>
    <w:rsid w:val="00370A5A"/>
    <w:rPr>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6">
    <w:name w:val="16"/>
    <w:basedOn w:val="TableNormal1"/>
    <w:tblPr>
      <w:tblStyleRowBandSize w:val="1"/>
      <w:tblStyleColBandSize w:val="1"/>
      <w:tblCellMar>
        <w:left w:w="115" w:type="dxa"/>
        <w:right w:w="115" w:type="dxa"/>
      </w:tblCellMar>
    </w:tblPr>
  </w:style>
  <w:style w:type="table" w:customStyle="1" w:styleId="15">
    <w:name w:val="15"/>
    <w:basedOn w:val="TableNormal1"/>
    <w:tblPr>
      <w:tblStyleRowBandSize w:val="1"/>
      <w:tblStyleColBandSize w:val="1"/>
      <w:tblCellMar>
        <w:left w:w="115" w:type="dxa"/>
        <w:right w:w="115" w:type="dxa"/>
      </w:tblCellMar>
    </w:tblPr>
  </w:style>
  <w:style w:type="table" w:customStyle="1" w:styleId="14">
    <w:name w:val="14"/>
    <w:basedOn w:val="TableNormal1"/>
    <w:tblPr>
      <w:tblStyleRowBandSize w:val="1"/>
      <w:tblStyleColBandSize w:val="1"/>
      <w:tblCellMar>
        <w:left w:w="115" w:type="dxa"/>
        <w:right w:w="115" w:type="dxa"/>
      </w:tblCellMar>
    </w:tblPr>
  </w:style>
  <w:style w:type="table" w:customStyle="1" w:styleId="13">
    <w:name w:val="13"/>
    <w:basedOn w:val="TableNormal1"/>
    <w:tblPr>
      <w:tblStyleRowBandSize w:val="1"/>
      <w:tblStyleColBandSize w:val="1"/>
      <w:tblCellMar>
        <w:left w:w="115" w:type="dxa"/>
        <w:right w:w="115" w:type="dxa"/>
      </w:tblCellMar>
    </w:tblPr>
  </w:style>
  <w:style w:type="table" w:customStyle="1" w:styleId="12">
    <w:name w:val="12"/>
    <w:basedOn w:val="TableNormal1"/>
    <w:tblPr>
      <w:tblStyleRowBandSize w:val="1"/>
      <w:tblStyleColBandSize w:val="1"/>
      <w:tblCellMar>
        <w:left w:w="115" w:type="dxa"/>
        <w:right w:w="115" w:type="dxa"/>
      </w:tblCellMar>
    </w:tblPr>
  </w:style>
  <w:style w:type="table" w:customStyle="1" w:styleId="11">
    <w:name w:val="11"/>
    <w:basedOn w:val="TableNormal1"/>
    <w:tblPr>
      <w:tblStyleRowBandSize w:val="1"/>
      <w:tblStyleColBandSize w:val="1"/>
      <w:tblCellMar>
        <w:left w:w="115" w:type="dxa"/>
        <w:right w:w="115" w:type="dxa"/>
      </w:tblCellMar>
    </w:tblPr>
  </w:style>
  <w:style w:type="table" w:customStyle="1" w:styleId="Tablaconcuadrcula1">
    <w:name w:val="Tabla con cuadrícula1"/>
    <w:basedOn w:val="Tablanormal"/>
    <w:next w:val="Tablaconcuadrcula"/>
    <w:uiPriority w:val="59"/>
    <w:rsid w:val="008925ED"/>
    <w:rPr>
      <w:rFonts w:ascii="Calibri" w:hAnsi="Calibri"/>
      <w:sz w:val="20"/>
      <w:szCs w:val="20"/>
      <w:lang w:val="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v3um">
    <w:name w:val="uv3um"/>
    <w:basedOn w:val="Fuentedeprrafopredeter"/>
    <w:rsid w:val="00A82FBC"/>
  </w:style>
  <w:style w:type="paragraph" w:styleId="NormalWeb">
    <w:name w:val="Normal (Web)"/>
    <w:basedOn w:val="Normal"/>
    <w:uiPriority w:val="99"/>
    <w:unhideWhenUsed/>
    <w:rsid w:val="00302900"/>
    <w:pPr>
      <w:spacing w:before="100" w:beforeAutospacing="1" w:after="100" w:afterAutospacing="1"/>
    </w:pPr>
    <w:rPr>
      <w:lang w:val="en-US" w:eastAsia="en-US"/>
    </w:rPr>
  </w:style>
  <w:style w:type="table" w:customStyle="1" w:styleId="10">
    <w:name w:val="10"/>
    <w:basedOn w:val="TableNormal1"/>
    <w:tblPr>
      <w:tblStyleRowBandSize w:val="1"/>
      <w:tblStyleColBandSize w:val="1"/>
      <w:tblCellMar>
        <w:top w:w="15" w:type="dxa"/>
        <w:left w:w="15" w:type="dxa"/>
        <w:bottom w:w="15" w:type="dxa"/>
        <w:right w:w="15" w:type="dxa"/>
      </w:tblCellMar>
    </w:tblPr>
  </w:style>
  <w:style w:type="table" w:customStyle="1" w:styleId="9">
    <w:name w:val="9"/>
    <w:basedOn w:val="TableNormal1"/>
    <w:tblPr>
      <w:tblStyleRowBandSize w:val="1"/>
      <w:tblStyleColBandSize w:val="1"/>
      <w:tblCellMar>
        <w:top w:w="15" w:type="dxa"/>
        <w:left w:w="15" w:type="dxa"/>
        <w:bottom w:w="15" w:type="dxa"/>
        <w:right w:w="15" w:type="dxa"/>
      </w:tblCellMar>
    </w:tblPr>
  </w:style>
  <w:style w:type="table" w:customStyle="1" w:styleId="8">
    <w:name w:val="8"/>
    <w:basedOn w:val="TableNormal1"/>
    <w:tblPr>
      <w:tblStyleRowBandSize w:val="1"/>
      <w:tblStyleColBandSize w:val="1"/>
      <w:tblCellMar>
        <w:top w:w="15" w:type="dxa"/>
        <w:left w:w="15" w:type="dxa"/>
        <w:bottom w:w="15" w:type="dxa"/>
        <w:right w:w="15" w:type="dxa"/>
      </w:tblCellMar>
    </w:tblPr>
  </w:style>
  <w:style w:type="table" w:customStyle="1" w:styleId="7">
    <w:name w:val="7"/>
    <w:basedOn w:val="TableNormal1"/>
    <w:tblPr>
      <w:tblStyleRowBandSize w:val="1"/>
      <w:tblStyleColBandSize w:val="1"/>
      <w:tblCellMar>
        <w:top w:w="15" w:type="dxa"/>
        <w:left w:w="15" w:type="dxa"/>
        <w:bottom w:w="15" w:type="dxa"/>
        <w:right w:w="15" w:type="dxa"/>
      </w:tblCellMar>
    </w:tblPr>
  </w:style>
  <w:style w:type="table" w:customStyle="1" w:styleId="6">
    <w:name w:val="6"/>
    <w:basedOn w:val="TableNormal1"/>
    <w:tblPr>
      <w:tblStyleRowBandSize w:val="1"/>
      <w:tblStyleColBandSize w:val="1"/>
      <w:tblCellMar>
        <w:top w:w="15" w:type="dxa"/>
        <w:left w:w="15" w:type="dxa"/>
        <w:bottom w:w="15" w:type="dxa"/>
        <w:right w:w="15" w:type="dxa"/>
      </w:tblCellMar>
    </w:tblPr>
  </w:style>
  <w:style w:type="table" w:customStyle="1" w:styleId="5">
    <w:name w:val="5"/>
    <w:basedOn w:val="TableNormal1"/>
    <w:tblPr>
      <w:tblStyleRowBandSize w:val="1"/>
      <w:tblStyleColBandSize w:val="1"/>
      <w:tblCellMar>
        <w:top w:w="15" w:type="dxa"/>
        <w:left w:w="15" w:type="dxa"/>
        <w:bottom w:w="15" w:type="dxa"/>
        <w:right w:w="15" w:type="dxa"/>
      </w:tblCellMar>
    </w:tblPr>
  </w:style>
  <w:style w:type="table" w:customStyle="1" w:styleId="4">
    <w:name w:val="4"/>
    <w:basedOn w:val="TableNormal1"/>
    <w:tblPr>
      <w:tblStyleRowBandSize w:val="1"/>
      <w:tblStyleColBandSize w:val="1"/>
      <w:tblCellMar>
        <w:top w:w="15" w:type="dxa"/>
        <w:left w:w="15" w:type="dxa"/>
        <w:bottom w:w="15" w:type="dxa"/>
        <w:right w:w="15" w:type="dxa"/>
      </w:tblCellMar>
    </w:tblPr>
  </w:style>
  <w:style w:type="table" w:customStyle="1" w:styleId="3">
    <w:name w:val="3"/>
    <w:basedOn w:val="TableNormal1"/>
    <w:tblPr>
      <w:tblStyleRowBandSize w:val="1"/>
      <w:tblStyleColBandSize w:val="1"/>
      <w:tblCellMar>
        <w:top w:w="15" w:type="dxa"/>
        <w:left w:w="15" w:type="dxa"/>
        <w:bottom w:w="15" w:type="dxa"/>
        <w:right w:w="15" w:type="dxa"/>
      </w:tblCellMar>
    </w:tblPr>
  </w:style>
  <w:style w:type="table" w:customStyle="1" w:styleId="2">
    <w:name w:val="2"/>
    <w:basedOn w:val="TableNormal1"/>
    <w:tblPr>
      <w:tblStyleRowBandSize w:val="1"/>
      <w:tblStyleColBandSize w:val="1"/>
      <w:tblCellMar>
        <w:top w:w="15" w:type="dxa"/>
        <w:left w:w="15" w:type="dxa"/>
        <w:bottom w:w="15" w:type="dxa"/>
        <w:right w:w="15" w:type="dxa"/>
      </w:tblCellMar>
    </w:tblPr>
  </w:style>
  <w:style w:type="table" w:customStyle="1" w:styleId="1">
    <w:name w:val="1"/>
    <w:basedOn w:val="TableNormal1"/>
    <w:tblPr>
      <w:tblStyleRowBandSize w:val="1"/>
      <w:tblStyleColBandSize w:val="1"/>
      <w:tblCellMar>
        <w:top w:w="15" w:type="dxa"/>
        <w:left w:w="15" w:type="dxa"/>
        <w:bottom w:w="15" w:type="dxa"/>
        <w:right w:w="15" w:type="dxa"/>
      </w:tblCellMar>
    </w:tblPr>
  </w:style>
  <w:style w:type="character" w:customStyle="1" w:styleId="Mencinsinresolver1">
    <w:name w:val="Mención sin resolver1"/>
    <w:basedOn w:val="Fuentedeprrafopredeter"/>
    <w:uiPriority w:val="99"/>
    <w:semiHidden/>
    <w:unhideWhenUsed/>
    <w:rsid w:val="007566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743444">
      <w:bodyDiv w:val="1"/>
      <w:marLeft w:val="0"/>
      <w:marRight w:val="0"/>
      <w:marTop w:val="0"/>
      <w:marBottom w:val="0"/>
      <w:divBdr>
        <w:top w:val="none" w:sz="0" w:space="0" w:color="auto"/>
        <w:left w:val="none" w:sz="0" w:space="0" w:color="auto"/>
        <w:bottom w:val="none" w:sz="0" w:space="0" w:color="auto"/>
        <w:right w:val="none" w:sz="0" w:space="0" w:color="auto"/>
      </w:divBdr>
    </w:div>
    <w:div w:id="476849349">
      <w:bodyDiv w:val="1"/>
      <w:marLeft w:val="0"/>
      <w:marRight w:val="0"/>
      <w:marTop w:val="0"/>
      <w:marBottom w:val="0"/>
      <w:divBdr>
        <w:top w:val="none" w:sz="0" w:space="0" w:color="auto"/>
        <w:left w:val="none" w:sz="0" w:space="0" w:color="auto"/>
        <w:bottom w:val="none" w:sz="0" w:space="0" w:color="auto"/>
        <w:right w:val="none" w:sz="0" w:space="0" w:color="auto"/>
      </w:divBdr>
    </w:div>
    <w:div w:id="511916911">
      <w:bodyDiv w:val="1"/>
      <w:marLeft w:val="0"/>
      <w:marRight w:val="0"/>
      <w:marTop w:val="0"/>
      <w:marBottom w:val="0"/>
      <w:divBdr>
        <w:top w:val="none" w:sz="0" w:space="0" w:color="auto"/>
        <w:left w:val="none" w:sz="0" w:space="0" w:color="auto"/>
        <w:bottom w:val="none" w:sz="0" w:space="0" w:color="auto"/>
        <w:right w:val="none" w:sz="0" w:space="0" w:color="auto"/>
      </w:divBdr>
    </w:div>
    <w:div w:id="611127461">
      <w:bodyDiv w:val="1"/>
      <w:marLeft w:val="0"/>
      <w:marRight w:val="0"/>
      <w:marTop w:val="0"/>
      <w:marBottom w:val="0"/>
      <w:divBdr>
        <w:top w:val="none" w:sz="0" w:space="0" w:color="auto"/>
        <w:left w:val="none" w:sz="0" w:space="0" w:color="auto"/>
        <w:bottom w:val="none" w:sz="0" w:space="0" w:color="auto"/>
        <w:right w:val="none" w:sz="0" w:space="0" w:color="auto"/>
      </w:divBdr>
    </w:div>
    <w:div w:id="796948637">
      <w:bodyDiv w:val="1"/>
      <w:marLeft w:val="0"/>
      <w:marRight w:val="0"/>
      <w:marTop w:val="0"/>
      <w:marBottom w:val="0"/>
      <w:divBdr>
        <w:top w:val="none" w:sz="0" w:space="0" w:color="auto"/>
        <w:left w:val="none" w:sz="0" w:space="0" w:color="auto"/>
        <w:bottom w:val="none" w:sz="0" w:space="0" w:color="auto"/>
        <w:right w:val="none" w:sz="0" w:space="0" w:color="auto"/>
      </w:divBdr>
    </w:div>
    <w:div w:id="829567328">
      <w:bodyDiv w:val="1"/>
      <w:marLeft w:val="0"/>
      <w:marRight w:val="0"/>
      <w:marTop w:val="0"/>
      <w:marBottom w:val="0"/>
      <w:divBdr>
        <w:top w:val="none" w:sz="0" w:space="0" w:color="auto"/>
        <w:left w:val="none" w:sz="0" w:space="0" w:color="auto"/>
        <w:bottom w:val="none" w:sz="0" w:space="0" w:color="auto"/>
        <w:right w:val="none" w:sz="0" w:space="0" w:color="auto"/>
      </w:divBdr>
    </w:div>
    <w:div w:id="835149393">
      <w:bodyDiv w:val="1"/>
      <w:marLeft w:val="0"/>
      <w:marRight w:val="0"/>
      <w:marTop w:val="0"/>
      <w:marBottom w:val="0"/>
      <w:divBdr>
        <w:top w:val="none" w:sz="0" w:space="0" w:color="auto"/>
        <w:left w:val="none" w:sz="0" w:space="0" w:color="auto"/>
        <w:bottom w:val="none" w:sz="0" w:space="0" w:color="auto"/>
        <w:right w:val="none" w:sz="0" w:space="0" w:color="auto"/>
      </w:divBdr>
    </w:div>
    <w:div w:id="912661205">
      <w:bodyDiv w:val="1"/>
      <w:marLeft w:val="0"/>
      <w:marRight w:val="0"/>
      <w:marTop w:val="0"/>
      <w:marBottom w:val="0"/>
      <w:divBdr>
        <w:top w:val="none" w:sz="0" w:space="0" w:color="auto"/>
        <w:left w:val="none" w:sz="0" w:space="0" w:color="auto"/>
        <w:bottom w:val="none" w:sz="0" w:space="0" w:color="auto"/>
        <w:right w:val="none" w:sz="0" w:space="0" w:color="auto"/>
      </w:divBdr>
    </w:div>
    <w:div w:id="917176597">
      <w:bodyDiv w:val="1"/>
      <w:marLeft w:val="0"/>
      <w:marRight w:val="0"/>
      <w:marTop w:val="0"/>
      <w:marBottom w:val="0"/>
      <w:divBdr>
        <w:top w:val="none" w:sz="0" w:space="0" w:color="auto"/>
        <w:left w:val="none" w:sz="0" w:space="0" w:color="auto"/>
        <w:bottom w:val="none" w:sz="0" w:space="0" w:color="auto"/>
        <w:right w:val="none" w:sz="0" w:space="0" w:color="auto"/>
      </w:divBdr>
    </w:div>
    <w:div w:id="931742614">
      <w:bodyDiv w:val="1"/>
      <w:marLeft w:val="0"/>
      <w:marRight w:val="0"/>
      <w:marTop w:val="0"/>
      <w:marBottom w:val="0"/>
      <w:divBdr>
        <w:top w:val="none" w:sz="0" w:space="0" w:color="auto"/>
        <w:left w:val="none" w:sz="0" w:space="0" w:color="auto"/>
        <w:bottom w:val="none" w:sz="0" w:space="0" w:color="auto"/>
        <w:right w:val="none" w:sz="0" w:space="0" w:color="auto"/>
      </w:divBdr>
    </w:div>
    <w:div w:id="978650284">
      <w:bodyDiv w:val="1"/>
      <w:marLeft w:val="0"/>
      <w:marRight w:val="0"/>
      <w:marTop w:val="0"/>
      <w:marBottom w:val="0"/>
      <w:divBdr>
        <w:top w:val="none" w:sz="0" w:space="0" w:color="auto"/>
        <w:left w:val="none" w:sz="0" w:space="0" w:color="auto"/>
        <w:bottom w:val="none" w:sz="0" w:space="0" w:color="auto"/>
        <w:right w:val="none" w:sz="0" w:space="0" w:color="auto"/>
      </w:divBdr>
    </w:div>
    <w:div w:id="1033071846">
      <w:bodyDiv w:val="1"/>
      <w:marLeft w:val="0"/>
      <w:marRight w:val="0"/>
      <w:marTop w:val="0"/>
      <w:marBottom w:val="0"/>
      <w:divBdr>
        <w:top w:val="none" w:sz="0" w:space="0" w:color="auto"/>
        <w:left w:val="none" w:sz="0" w:space="0" w:color="auto"/>
        <w:bottom w:val="none" w:sz="0" w:space="0" w:color="auto"/>
        <w:right w:val="none" w:sz="0" w:space="0" w:color="auto"/>
      </w:divBdr>
    </w:div>
    <w:div w:id="1129739799">
      <w:bodyDiv w:val="1"/>
      <w:marLeft w:val="0"/>
      <w:marRight w:val="0"/>
      <w:marTop w:val="0"/>
      <w:marBottom w:val="0"/>
      <w:divBdr>
        <w:top w:val="none" w:sz="0" w:space="0" w:color="auto"/>
        <w:left w:val="none" w:sz="0" w:space="0" w:color="auto"/>
        <w:bottom w:val="none" w:sz="0" w:space="0" w:color="auto"/>
        <w:right w:val="none" w:sz="0" w:space="0" w:color="auto"/>
      </w:divBdr>
    </w:div>
    <w:div w:id="1363749888">
      <w:bodyDiv w:val="1"/>
      <w:marLeft w:val="0"/>
      <w:marRight w:val="0"/>
      <w:marTop w:val="0"/>
      <w:marBottom w:val="0"/>
      <w:divBdr>
        <w:top w:val="none" w:sz="0" w:space="0" w:color="auto"/>
        <w:left w:val="none" w:sz="0" w:space="0" w:color="auto"/>
        <w:bottom w:val="none" w:sz="0" w:space="0" w:color="auto"/>
        <w:right w:val="none" w:sz="0" w:space="0" w:color="auto"/>
      </w:divBdr>
    </w:div>
    <w:div w:id="1873953742">
      <w:bodyDiv w:val="1"/>
      <w:marLeft w:val="0"/>
      <w:marRight w:val="0"/>
      <w:marTop w:val="0"/>
      <w:marBottom w:val="0"/>
      <w:divBdr>
        <w:top w:val="none" w:sz="0" w:space="0" w:color="auto"/>
        <w:left w:val="none" w:sz="0" w:space="0" w:color="auto"/>
        <w:bottom w:val="none" w:sz="0" w:space="0" w:color="auto"/>
        <w:right w:val="none" w:sz="0" w:space="0" w:color="auto"/>
      </w:divBdr>
      <w:divsChild>
        <w:div w:id="271475808">
          <w:marLeft w:val="0"/>
          <w:marRight w:val="0"/>
          <w:marTop w:val="0"/>
          <w:marBottom w:val="0"/>
          <w:divBdr>
            <w:top w:val="none" w:sz="0" w:space="0" w:color="auto"/>
            <w:left w:val="none" w:sz="0" w:space="0" w:color="auto"/>
            <w:bottom w:val="none" w:sz="0" w:space="0" w:color="auto"/>
            <w:right w:val="none" w:sz="0" w:space="0" w:color="auto"/>
          </w:divBdr>
          <w:divsChild>
            <w:div w:id="1565722875">
              <w:marLeft w:val="0"/>
              <w:marRight w:val="0"/>
              <w:marTop w:val="0"/>
              <w:marBottom w:val="0"/>
              <w:divBdr>
                <w:top w:val="none" w:sz="0" w:space="0" w:color="auto"/>
                <w:left w:val="none" w:sz="0" w:space="0" w:color="auto"/>
                <w:bottom w:val="none" w:sz="0" w:space="0" w:color="auto"/>
                <w:right w:val="none" w:sz="0" w:space="0" w:color="auto"/>
              </w:divBdr>
              <w:divsChild>
                <w:div w:id="1950234013">
                  <w:marLeft w:val="0"/>
                  <w:marRight w:val="0"/>
                  <w:marTop w:val="0"/>
                  <w:marBottom w:val="0"/>
                  <w:divBdr>
                    <w:top w:val="none" w:sz="0" w:space="0" w:color="auto"/>
                    <w:left w:val="none" w:sz="0" w:space="0" w:color="auto"/>
                    <w:bottom w:val="none" w:sz="0" w:space="0" w:color="auto"/>
                    <w:right w:val="none" w:sz="0" w:space="0" w:color="auto"/>
                  </w:divBdr>
                  <w:divsChild>
                    <w:div w:id="504902095">
                      <w:marLeft w:val="0"/>
                      <w:marRight w:val="0"/>
                      <w:marTop w:val="0"/>
                      <w:marBottom w:val="0"/>
                      <w:divBdr>
                        <w:top w:val="none" w:sz="0" w:space="0" w:color="auto"/>
                        <w:left w:val="none" w:sz="0" w:space="0" w:color="auto"/>
                        <w:bottom w:val="none" w:sz="0" w:space="0" w:color="auto"/>
                        <w:right w:val="none" w:sz="0" w:space="0" w:color="auto"/>
                      </w:divBdr>
                      <w:divsChild>
                        <w:div w:id="601567950">
                          <w:marLeft w:val="0"/>
                          <w:marRight w:val="0"/>
                          <w:marTop w:val="0"/>
                          <w:marBottom w:val="0"/>
                          <w:divBdr>
                            <w:top w:val="none" w:sz="0" w:space="0" w:color="auto"/>
                            <w:left w:val="none" w:sz="0" w:space="0" w:color="auto"/>
                            <w:bottom w:val="none" w:sz="0" w:space="0" w:color="auto"/>
                            <w:right w:val="none" w:sz="0" w:space="0" w:color="auto"/>
                          </w:divBdr>
                          <w:divsChild>
                            <w:div w:id="287130022">
                              <w:marLeft w:val="0"/>
                              <w:marRight w:val="0"/>
                              <w:marTop w:val="0"/>
                              <w:marBottom w:val="0"/>
                              <w:divBdr>
                                <w:top w:val="none" w:sz="0" w:space="0" w:color="auto"/>
                                <w:left w:val="none" w:sz="0" w:space="0" w:color="auto"/>
                                <w:bottom w:val="none" w:sz="0" w:space="0" w:color="auto"/>
                                <w:right w:val="none" w:sz="0" w:space="0" w:color="auto"/>
                              </w:divBdr>
                              <w:divsChild>
                                <w:div w:id="1000693003">
                                  <w:marLeft w:val="0"/>
                                  <w:marRight w:val="0"/>
                                  <w:marTop w:val="0"/>
                                  <w:marBottom w:val="0"/>
                                  <w:divBdr>
                                    <w:top w:val="none" w:sz="0" w:space="0" w:color="auto"/>
                                    <w:left w:val="none" w:sz="0" w:space="0" w:color="auto"/>
                                    <w:bottom w:val="none" w:sz="0" w:space="0" w:color="auto"/>
                                    <w:right w:val="none" w:sz="0" w:space="0" w:color="auto"/>
                                  </w:divBdr>
                                  <w:divsChild>
                                    <w:div w:id="106274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0210210">
          <w:marLeft w:val="0"/>
          <w:marRight w:val="0"/>
          <w:marTop w:val="0"/>
          <w:marBottom w:val="0"/>
          <w:divBdr>
            <w:top w:val="none" w:sz="0" w:space="0" w:color="auto"/>
            <w:left w:val="none" w:sz="0" w:space="0" w:color="auto"/>
            <w:bottom w:val="none" w:sz="0" w:space="0" w:color="auto"/>
            <w:right w:val="none" w:sz="0" w:space="0" w:color="auto"/>
          </w:divBdr>
          <w:divsChild>
            <w:div w:id="1662539186">
              <w:marLeft w:val="0"/>
              <w:marRight w:val="0"/>
              <w:marTop w:val="0"/>
              <w:marBottom w:val="0"/>
              <w:divBdr>
                <w:top w:val="none" w:sz="0" w:space="0" w:color="auto"/>
                <w:left w:val="none" w:sz="0" w:space="0" w:color="auto"/>
                <w:bottom w:val="none" w:sz="0" w:space="0" w:color="auto"/>
                <w:right w:val="none" w:sz="0" w:space="0" w:color="auto"/>
              </w:divBdr>
              <w:divsChild>
                <w:div w:id="2050839881">
                  <w:marLeft w:val="0"/>
                  <w:marRight w:val="0"/>
                  <w:marTop w:val="0"/>
                  <w:marBottom w:val="0"/>
                  <w:divBdr>
                    <w:top w:val="none" w:sz="0" w:space="0" w:color="auto"/>
                    <w:left w:val="none" w:sz="0" w:space="0" w:color="auto"/>
                    <w:bottom w:val="none" w:sz="0" w:space="0" w:color="auto"/>
                    <w:right w:val="none" w:sz="0" w:space="0" w:color="auto"/>
                  </w:divBdr>
                  <w:divsChild>
                    <w:div w:id="372776358">
                      <w:marLeft w:val="0"/>
                      <w:marRight w:val="0"/>
                      <w:marTop w:val="0"/>
                      <w:marBottom w:val="0"/>
                      <w:divBdr>
                        <w:top w:val="none" w:sz="0" w:space="0" w:color="auto"/>
                        <w:left w:val="none" w:sz="0" w:space="0" w:color="auto"/>
                        <w:bottom w:val="none" w:sz="0" w:space="0" w:color="auto"/>
                        <w:right w:val="none" w:sz="0" w:space="0" w:color="auto"/>
                      </w:divBdr>
                      <w:divsChild>
                        <w:div w:id="1483307270">
                          <w:marLeft w:val="0"/>
                          <w:marRight w:val="0"/>
                          <w:marTop w:val="0"/>
                          <w:marBottom w:val="0"/>
                          <w:divBdr>
                            <w:top w:val="none" w:sz="0" w:space="0" w:color="auto"/>
                            <w:left w:val="none" w:sz="0" w:space="0" w:color="auto"/>
                            <w:bottom w:val="none" w:sz="0" w:space="0" w:color="auto"/>
                            <w:right w:val="none" w:sz="0" w:space="0" w:color="auto"/>
                          </w:divBdr>
                          <w:divsChild>
                            <w:div w:id="2088451055">
                              <w:marLeft w:val="0"/>
                              <w:marRight w:val="0"/>
                              <w:marTop w:val="0"/>
                              <w:marBottom w:val="0"/>
                              <w:divBdr>
                                <w:top w:val="none" w:sz="0" w:space="0" w:color="auto"/>
                                <w:left w:val="none" w:sz="0" w:space="0" w:color="auto"/>
                                <w:bottom w:val="none" w:sz="0" w:space="0" w:color="auto"/>
                                <w:right w:val="none" w:sz="0" w:space="0" w:color="auto"/>
                              </w:divBdr>
                              <w:divsChild>
                                <w:div w:id="1188644412">
                                  <w:marLeft w:val="0"/>
                                  <w:marRight w:val="0"/>
                                  <w:marTop w:val="0"/>
                                  <w:marBottom w:val="0"/>
                                  <w:divBdr>
                                    <w:top w:val="none" w:sz="0" w:space="0" w:color="auto"/>
                                    <w:left w:val="none" w:sz="0" w:space="0" w:color="auto"/>
                                    <w:bottom w:val="none" w:sz="0" w:space="0" w:color="auto"/>
                                    <w:right w:val="none" w:sz="0" w:space="0" w:color="auto"/>
                                  </w:divBdr>
                                  <w:divsChild>
                                    <w:div w:id="1934514074">
                                      <w:marLeft w:val="0"/>
                                      <w:marRight w:val="0"/>
                                      <w:marTop w:val="0"/>
                                      <w:marBottom w:val="0"/>
                                      <w:divBdr>
                                        <w:top w:val="none" w:sz="0" w:space="0" w:color="auto"/>
                                        <w:left w:val="none" w:sz="0" w:space="0" w:color="auto"/>
                                        <w:bottom w:val="none" w:sz="0" w:space="0" w:color="auto"/>
                                        <w:right w:val="none" w:sz="0" w:space="0" w:color="auto"/>
                                      </w:divBdr>
                                      <w:divsChild>
                                        <w:div w:id="1974215789">
                                          <w:marLeft w:val="0"/>
                                          <w:marRight w:val="0"/>
                                          <w:marTop w:val="0"/>
                                          <w:marBottom w:val="0"/>
                                          <w:divBdr>
                                            <w:top w:val="none" w:sz="0" w:space="0" w:color="auto"/>
                                            <w:left w:val="none" w:sz="0" w:space="0" w:color="auto"/>
                                            <w:bottom w:val="none" w:sz="0" w:space="0" w:color="auto"/>
                                            <w:right w:val="none" w:sz="0" w:space="0" w:color="auto"/>
                                          </w:divBdr>
                                          <w:divsChild>
                                            <w:div w:id="47849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5697805">
          <w:marLeft w:val="0"/>
          <w:marRight w:val="0"/>
          <w:marTop w:val="0"/>
          <w:marBottom w:val="0"/>
          <w:divBdr>
            <w:top w:val="none" w:sz="0" w:space="0" w:color="auto"/>
            <w:left w:val="none" w:sz="0" w:space="0" w:color="auto"/>
            <w:bottom w:val="none" w:sz="0" w:space="0" w:color="auto"/>
            <w:right w:val="none" w:sz="0" w:space="0" w:color="auto"/>
          </w:divBdr>
          <w:divsChild>
            <w:div w:id="117066513">
              <w:marLeft w:val="0"/>
              <w:marRight w:val="0"/>
              <w:marTop w:val="0"/>
              <w:marBottom w:val="0"/>
              <w:divBdr>
                <w:top w:val="none" w:sz="0" w:space="0" w:color="auto"/>
                <w:left w:val="none" w:sz="0" w:space="0" w:color="auto"/>
                <w:bottom w:val="none" w:sz="0" w:space="0" w:color="auto"/>
                <w:right w:val="none" w:sz="0" w:space="0" w:color="auto"/>
              </w:divBdr>
              <w:divsChild>
                <w:div w:id="1654792188">
                  <w:marLeft w:val="0"/>
                  <w:marRight w:val="0"/>
                  <w:marTop w:val="0"/>
                  <w:marBottom w:val="0"/>
                  <w:divBdr>
                    <w:top w:val="none" w:sz="0" w:space="0" w:color="auto"/>
                    <w:left w:val="none" w:sz="0" w:space="0" w:color="auto"/>
                    <w:bottom w:val="none" w:sz="0" w:space="0" w:color="auto"/>
                    <w:right w:val="none" w:sz="0" w:space="0" w:color="auto"/>
                  </w:divBdr>
                  <w:divsChild>
                    <w:div w:id="211887172">
                      <w:marLeft w:val="0"/>
                      <w:marRight w:val="0"/>
                      <w:marTop w:val="0"/>
                      <w:marBottom w:val="0"/>
                      <w:divBdr>
                        <w:top w:val="none" w:sz="0" w:space="0" w:color="auto"/>
                        <w:left w:val="none" w:sz="0" w:space="0" w:color="auto"/>
                        <w:bottom w:val="none" w:sz="0" w:space="0" w:color="auto"/>
                        <w:right w:val="none" w:sz="0" w:space="0" w:color="auto"/>
                      </w:divBdr>
                      <w:divsChild>
                        <w:div w:id="258492013">
                          <w:marLeft w:val="0"/>
                          <w:marRight w:val="0"/>
                          <w:marTop w:val="0"/>
                          <w:marBottom w:val="0"/>
                          <w:divBdr>
                            <w:top w:val="none" w:sz="0" w:space="0" w:color="auto"/>
                            <w:left w:val="none" w:sz="0" w:space="0" w:color="auto"/>
                            <w:bottom w:val="none" w:sz="0" w:space="0" w:color="auto"/>
                            <w:right w:val="none" w:sz="0" w:space="0" w:color="auto"/>
                          </w:divBdr>
                          <w:divsChild>
                            <w:div w:id="1083448499">
                              <w:marLeft w:val="0"/>
                              <w:marRight w:val="0"/>
                              <w:marTop w:val="0"/>
                              <w:marBottom w:val="0"/>
                              <w:divBdr>
                                <w:top w:val="none" w:sz="0" w:space="0" w:color="auto"/>
                                <w:left w:val="none" w:sz="0" w:space="0" w:color="auto"/>
                                <w:bottom w:val="none" w:sz="0" w:space="0" w:color="auto"/>
                                <w:right w:val="none" w:sz="0" w:space="0" w:color="auto"/>
                              </w:divBdr>
                              <w:divsChild>
                                <w:div w:id="1435245355">
                                  <w:marLeft w:val="0"/>
                                  <w:marRight w:val="0"/>
                                  <w:marTop w:val="0"/>
                                  <w:marBottom w:val="0"/>
                                  <w:divBdr>
                                    <w:top w:val="none" w:sz="0" w:space="0" w:color="auto"/>
                                    <w:left w:val="none" w:sz="0" w:space="0" w:color="auto"/>
                                    <w:bottom w:val="none" w:sz="0" w:space="0" w:color="auto"/>
                                    <w:right w:val="none" w:sz="0" w:space="0" w:color="auto"/>
                                  </w:divBdr>
                                  <w:divsChild>
                                    <w:div w:id="11915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195739">
                          <w:marLeft w:val="0"/>
                          <w:marRight w:val="0"/>
                          <w:marTop w:val="0"/>
                          <w:marBottom w:val="0"/>
                          <w:divBdr>
                            <w:top w:val="none" w:sz="0" w:space="0" w:color="auto"/>
                            <w:left w:val="none" w:sz="0" w:space="0" w:color="auto"/>
                            <w:bottom w:val="none" w:sz="0" w:space="0" w:color="auto"/>
                            <w:right w:val="none" w:sz="0" w:space="0" w:color="auto"/>
                          </w:divBdr>
                          <w:divsChild>
                            <w:div w:id="831482207">
                              <w:marLeft w:val="0"/>
                              <w:marRight w:val="0"/>
                              <w:marTop w:val="0"/>
                              <w:marBottom w:val="0"/>
                              <w:divBdr>
                                <w:top w:val="none" w:sz="0" w:space="0" w:color="auto"/>
                                <w:left w:val="none" w:sz="0" w:space="0" w:color="auto"/>
                                <w:bottom w:val="none" w:sz="0" w:space="0" w:color="auto"/>
                                <w:right w:val="none" w:sz="0" w:space="0" w:color="auto"/>
                              </w:divBdr>
                              <w:divsChild>
                                <w:div w:id="141135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8057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8/08/relationships/commentsExtensible" Target="commentsExtensible.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6/09/relationships/commentsIds" Target="commentsId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comments" Target="comments.xm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Gy8z7N1thTgHAFp6HMYPc7BZfA==">CgMxLjA4AHIhMXBCelZQRjZRTWdsYnRlMENOalp3RThfRnBlY3dzbW9m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254C998-B41D-4850-8A85-12D938434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13</Pages>
  <Words>4541</Words>
  <Characters>24978</Characters>
  <Application>Microsoft Office Word</Application>
  <DocSecurity>0</DocSecurity>
  <Lines>208</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Naty</dc:creator>
  <cp:keywords/>
  <dc:description/>
  <cp:lastModifiedBy>NATALIA  AGUDELO OROZCO</cp:lastModifiedBy>
  <cp:revision>54</cp:revision>
  <dcterms:created xsi:type="dcterms:W3CDTF">2025-06-30T23:16:00Z</dcterms:created>
  <dcterms:modified xsi:type="dcterms:W3CDTF">2025-09-04T17:23:00Z</dcterms:modified>
</cp:coreProperties>
</file>